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tbl>
      <w:tblPr>
        <w:tblStyle w:val="a3"/>
        <w:tblW w:w="13683" w:type="dxa"/>
        <w:tblLook w:val="04A0" w:firstRow="1" w:lastRow="0" w:firstColumn="1" w:lastColumn="0" w:noHBand="0" w:noVBand="1"/>
        <w:tblLayout w:type="fixed"/>
        <w:tblCellMar>
          <w:top w:w="0" w:type="dxa"/>
          <w:left w:w="0" w:type="dxa"/>
          <w:bottom w:w="0" w:type="dxa"/>
          <w:right w:w="0" w:type="dxa"/>
        </w:tblCellMar>
      </w:tblPr>
      <w:tblGrid>
        <w:gridCol w:w="444"/>
        <w:gridCol w:w="1017"/>
        <w:gridCol w:w="1476"/>
        <w:gridCol w:w="788"/>
        <w:gridCol w:w="100"/>
        <w:gridCol w:w="1830"/>
        <w:gridCol w:w="204"/>
        <w:gridCol w:w="788"/>
        <w:gridCol w:w="1152"/>
        <w:gridCol w:w="882"/>
        <w:gridCol w:w="1201"/>
        <w:gridCol w:w="3798"/>
      </w:tblGrid>
      <w:tr>
        <w:trPr>
          <w:cnfStyle w:val="100000000000" w:firstRow="1" w:lastRow="0" w:firstColumn="0" w:lastColumn="0" w:oddVBand="0" w:evenVBand="0" w:oddHBand="0" w:evenHBand="0" w:firstRowFirstColumn="0" w:firstRowLastColumn="0" w:lastRowFirstColumn="0" w:lastRowLastColumn="0"/>
          <w:trHeight w:val="1017" w:hRule="exact"/>
        </w:trPr>
        <w:tc>
          <w:tcPr>
            <w:cnfStyle w:val="001000000000" w:firstRow="0" w:lastRow="0" w:firstColumn="1" w:lastColumn="0" w:oddVBand="0" w:evenVBand="0" w:oddHBand="0" w:evenHBand="0" w:firstRowFirstColumn="0" w:firstRowLastColumn="0" w:lastRowFirstColumn="0" w:lastRowLastColumn="0"/>
            <w:tcW w:w="13683" w:type="dxa"/>
            <w:gridSpan w:val="12"/>
            <w:vAlign w:val="top"/>
          </w:tcPr>
          <w:p>
            <w:pPr>
              <w:jc w:val="right"/>
              <w:spacing w:line="229"/>
              <w:rPr>
                <w:rFonts w:ascii="Times New Roman" w:eastAsia="Times New Roman" w:hAnsi="Times New Roman" w:cs="Times New Roman"/>
                <w:color w:val="000000"/>
                <w:sz w:val="22"/>
                <w:spacing w:val="-2"/>
              </w:rPr>
            </w:pPr>
          </w:p>
        </w:tc>
      </w:tr>
      <w:tr>
        <w:trPr>
          <w:trHeight w:val="115" w:hRule="exact"/>
        </w:trPr>
        <w:tc>
          <w:tcPr>
            <w:cnfStyle w:val="001000000000" w:firstRow="0" w:lastRow="0" w:firstColumn="1" w:lastColumn="0" w:oddVBand="0" w:evenVBand="0" w:oddHBand="0" w:evenHBand="0" w:firstRowFirstColumn="0" w:firstRowLastColumn="0" w:lastRowFirstColumn="0" w:lastRowLastColumn="0"/>
            <w:tcW w:w="13683" w:type="dxa"/>
            <w:gridSpan w:val="12"/>
            <w:vAlign w:val="top"/>
          </w:tcPr>
          <w:p/>
        </w:tc>
      </w:tr>
      <w:tr>
        <w:trPr>
          <w:trHeight w:val="530" w:hRule="exact"/>
        </w:trPr>
        <w:tc>
          <w:tcPr>
            <w:cnfStyle w:val="001000000000" w:firstRow="0" w:lastRow="0" w:firstColumn="1" w:lastColumn="0" w:oddVBand="0" w:evenVBand="0" w:oddHBand="0" w:evenHBand="0" w:firstRowFirstColumn="0" w:firstRowLastColumn="0" w:lastRowFirstColumn="0" w:lastRowLastColumn="0"/>
            <w:tcW w:w="13683" w:type="dxa"/>
            <w:gridSpan w:val="12"/>
            <w:vAlign w:val="top"/>
          </w:tcPr>
          <w:p>
            <w:pPr>
              <w:jc w:val="center"/>
              <w:spacing w:line="229"/>
              <w:rPr>
                <w:rFonts w:ascii="Times New Roman" w:eastAsia="Times New Roman" w:hAnsi="Times New Roman" w:cs="Times New Roman"/>
                <w:color w:val="000000"/>
                <w:sz w:val="22"/>
                <w:spacing w:val="-2"/>
              </w:rPr>
            </w:pPr>
            <w:r>
              <w:rPr>
                <w:rFonts w:ascii="Times New Roman" w:eastAsia="Times New Roman" w:hAnsi="Times New Roman" w:cs="Times New Roman"/>
                <w:color w:val="000000"/>
                <w:sz w:val="22"/>
                <w:spacing w:val="-2"/>
              </w:rPr>
              <w:t>Справка-расчет</w:t>
            </w:r>
            <w:r>
              <w:rPr>
                <w:rFonts w:ascii="Times New Roman" w:eastAsia="Times New Roman" w:hAnsi="Times New Roman" w:cs="Times New Roman"/>
                <w:color w:val="000000"/>
                <w:sz w:val="22"/>
                <w:spacing w:val="-2"/>
                <w:rtl w:val="off"/>
              </w:rPr>
              <w:t xml:space="preserve"> объёма социальных услуг и</w:t>
            </w:r>
          </w:p>
          <w:p>
            <w:pPr>
              <w:jc w:val="center"/>
              <w:spacing w:line="229"/>
              <w:rPr>
                <w:rFonts w:ascii="Times New Roman" w:eastAsia="Times New Roman" w:hAnsi="Times New Roman" w:cs="Times New Roman"/>
                <w:color w:val="000000"/>
                <w:sz w:val="22"/>
                <w:spacing w:val="-2"/>
              </w:rPr>
            </w:pPr>
            <w:r>
              <w:rPr>
                <w:rFonts w:ascii="Times New Roman" w:eastAsia="Times New Roman" w:hAnsi="Times New Roman" w:cs="Times New Roman"/>
                <w:color w:val="000000"/>
                <w:sz w:val="22"/>
                <w:spacing w:val="-2"/>
              </w:rPr>
              <w:t>размера</w:t>
            </w:r>
            <w:r>
              <w:rPr>
                <w:rFonts w:ascii="Times New Roman" w:eastAsia="Times New Roman" w:hAnsi="Times New Roman" w:cs="Times New Roman"/>
                <w:color w:val="000000"/>
                <w:sz w:val="22"/>
                <w:spacing w:val="-2"/>
                <w:rtl w:val="off"/>
              </w:rPr>
              <w:t xml:space="preserve"> их </w:t>
            </w:r>
            <w:r>
              <w:rPr>
                <w:rFonts w:ascii="Times New Roman" w:eastAsia="Times New Roman" w:hAnsi="Times New Roman" w:cs="Times New Roman"/>
                <w:color w:val="000000"/>
                <w:sz w:val="22"/>
                <w:spacing w:val="-2"/>
              </w:rPr>
              <w:t xml:space="preserve"> компенсации </w:t>
            </w:r>
            <w:r>
              <w:rPr>
                <w:rFonts w:ascii="Times New Roman" w:eastAsia="Times New Roman" w:hAnsi="Times New Roman" w:cs="Times New Roman"/>
                <w:color w:val="000000"/>
                <w:sz w:val="22"/>
                <w:spacing w:val="-2"/>
                <w:rtl w:val="off"/>
              </w:rPr>
              <w:t>за счёт бюджетных ассигнований</w:t>
            </w:r>
            <w:r>
              <w:rPr>
                <w:rFonts w:ascii="Times New Roman" w:eastAsia="Times New Roman" w:hAnsi="Times New Roman" w:cs="Times New Roman"/>
                <w:color w:val="000000"/>
                <w:sz w:val="22"/>
                <w:spacing w:val="-2"/>
              </w:rPr>
              <w:t xml:space="preserve">  за 01.01.2025 - 31.03.2025</w:t>
            </w:r>
          </w:p>
        </w:tc>
      </w:tr>
      <w:tr>
        <w:trPr>
          <w:trHeight w:val="215" w:hRule="exact"/>
        </w:trPr>
        <w:tc>
          <w:tcPr>
            <w:cnfStyle w:val="001000000000" w:firstRow="0" w:lastRow="0" w:firstColumn="1" w:lastColumn="0" w:oddVBand="0" w:evenVBand="0" w:oddHBand="0" w:evenHBand="0" w:firstRowFirstColumn="0" w:firstRowLastColumn="0" w:lastRowFirstColumn="0" w:lastRowLastColumn="0"/>
            <w:tcW w:w="13683" w:type="dxa"/>
            <w:gridSpan w:val="12"/>
            <w:tcBorders>
              <w:bottom w:val="single" w:sz="5" w:space="0" w:color="000000"/>
            </w:tcBorders>
            <w:vAlign w:val="top"/>
          </w:tcPr>
          <w:p/>
        </w:tc>
      </w:tr>
      <w:tr>
        <w:trPr>
          <w:trHeight w:val="180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 п/п</w:t>
            </w:r>
          </w:p>
        </w:tc>
        <w:tc>
          <w:tcPr>
            <w:tcW w:w="2493" w:type="dxa"/>
            <w:gridSpan w:val="2"/>
            <w:tcBorders>
              <w:top w:val="single" w:sz="5" w:space="0" w:color="000000"/>
              <w:left w:val="single" w:sz="5" w:space="0" w:color="000000"/>
              <w:bottom w:val="single" w:sz="5" w:space="0" w:color="000000"/>
              <w:right w:val="single" w:sz="5" w:space="0" w:color="000000"/>
            </w:tcBorders>
            <w:textDirection w:val="btLr"/>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Наименование социальной услуги</w:t>
            </w:r>
          </w:p>
        </w:tc>
        <w:tc>
          <w:tcPr>
            <w:tcW w:w="788" w:type="dxa"/>
            <w:tcBorders>
              <w:top w:val="single" w:sz="5" w:space="0" w:color="000000"/>
              <w:left w:val="single" w:sz="5" w:space="0" w:color="000000"/>
              <w:bottom w:val="single" w:sz="5" w:space="0" w:color="000000"/>
              <w:right w:val="single" w:sz="5" w:space="0" w:color="000000"/>
            </w:tcBorders>
            <w:textDirection w:val="btLr"/>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Тариф</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c>
          <w:tcPr>
            <w:tcW w:w="1930" w:type="dxa"/>
            <w:gridSpan w:val="2"/>
            <w:tcBorders>
              <w:top w:val="single" w:sz="5" w:space="0" w:color="000000"/>
              <w:left w:val="single" w:sz="5" w:space="0" w:color="000000"/>
              <w:bottom w:val="single" w:sz="5" w:space="0" w:color="000000"/>
              <w:right w:val="single" w:sz="5" w:space="0" w:color="000000"/>
            </w:tcBorders>
            <w:textDirection w:val="btLr"/>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Объем социальных услуг, фактически предоставленных получателям социальных услуг</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(ед.)</w:t>
            </w:r>
          </w:p>
        </w:tc>
        <w:tc>
          <w:tcPr>
            <w:tcW w:w="2145" w:type="dxa"/>
            <w:gridSpan w:val="3"/>
            <w:tcBorders>
              <w:top w:val="single" w:sz="5" w:space="0" w:color="000000"/>
              <w:left w:val="single" w:sz="5" w:space="0" w:color="000000"/>
              <w:bottom w:val="single" w:sz="5" w:space="0" w:color="000000"/>
              <w:right w:val="single" w:sz="5" w:space="0" w:color="000000"/>
            </w:tcBorders>
            <w:textDirection w:val="btLr"/>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Стоимость социальной услуги, рассчитанная исходя из объема фактически предоставленных услуг</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c>
          <w:tcPr>
            <w:tcW w:w="2083" w:type="dxa"/>
            <w:gridSpan w:val="2"/>
            <w:tcBorders>
              <w:top w:val="single" w:sz="5" w:space="0" w:color="000000"/>
              <w:left w:val="single" w:sz="5" w:space="0" w:color="000000"/>
              <w:bottom w:val="single" w:sz="5" w:space="0" w:color="000000"/>
              <w:right w:val="single" w:sz="5" w:space="0" w:color="000000"/>
            </w:tcBorders>
            <w:textDirection w:val="btLr"/>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Сумма платы за предоставленные социальные услуги,</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полученная от получателей социальных услуг</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c>
          <w:tcPr>
            <w:tcW w:w="3798" w:type="dxa"/>
            <w:tcBorders>
              <w:top w:val="single" w:sz="5" w:space="0" w:color="000000"/>
              <w:left w:val="single" w:sz="5" w:space="0" w:color="000000"/>
              <w:bottom w:val="single" w:sz="5" w:space="0" w:color="000000"/>
              <w:right w:val="single" w:sz="5" w:space="0" w:color="000000"/>
            </w:tcBorders>
            <w:textDirection w:val="btLr"/>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Размер</w:t>
            </w:r>
            <w:r>
              <w:rPr>
                <w:rFonts w:ascii="Times New Roman" w:eastAsia="Times New Roman" w:hAnsi="Times New Roman" w:cs="Times New Roman"/>
                <w:color w:val="000000"/>
                <w:sz w:val="18"/>
                <w:spacing w:val="-2"/>
                <w:rtl w:val="off"/>
              </w:rPr>
              <w:t xml:space="preserve"> ассигнований</w:t>
            </w:r>
          </w:p>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(руб.)</w:t>
            </w:r>
          </w:p>
        </w:tc>
      </w:tr>
      <w:tr>
        <w:trPr>
          <w:trHeight w:val="660" w:hRule="exact"/>
        </w:trPr>
        <w:tc>
          <w:tcPr>
            <w:cnfStyle w:val="001000000000" w:firstRow="0" w:lastRow="0" w:firstColumn="1" w:lastColumn="0" w:oddVBand="0" w:evenVBand="0" w:oddHBand="0" w:evenHBand="0" w:firstRowFirstColumn="0" w:firstRowLastColumn="0" w:lastRowFirstColumn="0" w:lastRowLastColumn="0"/>
            <w:tcW w:w="13683" w:type="dxa"/>
            <w:gridSpan w:val="12"/>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 xml:space="preserve">Социальные услуги, предоставляемые детям-инвалидам на дому </w:t>
            </w:r>
          </w:p>
          <w:p>
            <w:pPr>
              <w:jc w:val="center"/>
              <w:spacing w:line="229"/>
              <w:rPr>
                <w:rFonts w:ascii="Times New Roman" w:eastAsia="Times New Roman" w:hAnsi="Times New Roman" w:cs="Times New Roman"/>
                <w:color w:val="000000"/>
                <w:sz w:val="18"/>
                <w:spacing w:val="-2"/>
              </w:rPr>
            </w:pPr>
          </w:p>
        </w:tc>
      </w:tr>
      <w:tr>
        <w:trPr>
          <w:trHeight w:val="8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Коррекционно-развивающие занятия, направленные на коррекцию/развитие речи и (или) интеллекта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103,96</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26</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2702,96</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2702,96</w:t>
            </w:r>
          </w:p>
        </w:tc>
      </w:tr>
      <w:tr>
        <w:trPr>
          <w:trHeight w:val="4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кратковременного присмотра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1468,40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20</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29368,00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29368,00</w:t>
            </w:r>
          </w:p>
        </w:tc>
      </w:tr>
      <w:tr>
        <w:trPr>
          <w:trHeight w:val="2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присмотра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351,73</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6969</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2451206,37</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2451206,37</w:t>
            </w:r>
          </w:p>
        </w:tc>
      </w:tr>
      <w:tr>
        <w:trPr>
          <w:trHeight w:val="6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Обучение навыкам самообслуживания, поведения в быту и общественных местах</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122,38</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20</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2447,60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2447,60</w:t>
            </w:r>
          </w:p>
        </w:tc>
      </w:tr>
      <w:tr>
        <w:trPr>
          <w:trHeight w:val="860"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Оказание помощи в оформлении и(или) восстановлении документов получателей социальных услуг</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146,12</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146,12</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146,12</w:t>
            </w:r>
          </w:p>
        </w:tc>
      </w:tr>
      <w:tr>
        <w:trPr>
          <w:trHeight w:val="644"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Оказание помощи в получении юридических услуг (в том числе бесплатно)</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146,12</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146,12</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146,12</w:t>
            </w:r>
          </w:p>
        </w:tc>
      </w:tr>
      <w:tr>
        <w:trPr>
          <w:trHeight w:val="164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Организация помощи родителям или законным представителям детей инвалидов, воспитываемых дома, в обучении таких детей навыкам самообслуживания, общения и контроля, направленным на развитие личности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163,15</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20</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3263,00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3263,00</w:t>
            </w:r>
          </w:p>
        </w:tc>
      </w:tr>
      <w:tr>
        <w:trPr>
          <w:trHeight w:val="258" w:hRule="exact"/>
        </w:trPr>
        <w:tc>
          <w:tcPr>
            <w:cnfStyle w:val="001000000000" w:firstRow="0" w:lastRow="0" w:firstColumn="1" w:lastColumn="0" w:oddVBand="0" w:evenVBand="0" w:oddHBand="0" w:evenHBand="0" w:firstRowFirstColumn="0" w:firstRowLastColumn="0" w:lastRowFirstColumn="0" w:lastRowLastColumn="0"/>
            <w:tcW w:w="13683" w:type="dxa"/>
            <w:gridSpan w:val="12"/>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На дому</w:t>
            </w:r>
          </w:p>
        </w:tc>
      </w:tr>
      <w:tr>
        <w:trPr>
          <w:trHeight w:val="8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Проведение социально-реабилитационных мероприятий в сфере социального обслуживания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177,71</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20</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3554,20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3554,20</w:t>
            </w:r>
          </w:p>
        </w:tc>
      </w:tr>
      <w:tr>
        <w:trPr>
          <w:trHeight w:val="4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Социально-педагогическая диагностика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391,21</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782,42</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782,42</w:t>
            </w:r>
          </w:p>
        </w:tc>
      </w:tr>
      <w:tr>
        <w:trPr>
          <w:trHeight w:val="4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Социально-педагогическая коррекция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188,05</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24</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4513,20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4513,20</w:t>
            </w:r>
          </w:p>
        </w:tc>
      </w:tr>
      <w:tr>
        <w:trPr>
          <w:trHeight w:val="4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Социально-педагогическое консультирование</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73,50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10</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735,00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735,00</w:t>
            </w:r>
          </w:p>
        </w:tc>
      </w:tr>
      <w:tr>
        <w:trPr>
          <w:trHeight w:val="8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Социальные услуги, предоставляемые совершеннолетним на дому (доп)</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0</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w:t>
            </w:r>
          </w:p>
        </w:tc>
      </w:tr>
      <w:tr>
        <w:trPr>
          <w:trHeight w:val="184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70,24</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215</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15101,60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15101,60</w:t>
            </w:r>
          </w:p>
        </w:tc>
      </w:tr>
      <w:tr>
        <w:trPr>
          <w:trHeight w:val="6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водой (в жилых помещениях без центрального водоснабжения)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94,13</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48</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4518,24</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225,93</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4292,31</w:t>
            </w:r>
          </w:p>
        </w:tc>
      </w:tr>
      <w:tr>
        <w:trPr>
          <w:trHeight w:val="2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Обеспечение присмотра</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319,41</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9114</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2911102,74</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145202,44</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2765900,30</w:t>
            </w:r>
          </w:p>
        </w:tc>
      </w:tr>
      <w:tr>
        <w:trPr>
          <w:trHeight w:val="6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Обучение навыкам самообслуживания, поведения в быту и общественных местах</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170,28</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41</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6981,48</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6981,48</w:t>
            </w:r>
          </w:p>
        </w:tc>
      </w:tr>
      <w:tr>
        <w:trPr>
          <w:trHeight w:val="8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Оказание помощи в оформлении и(или) восстановлении документов получателей социальных услуг</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48,30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289,80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7,09</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282,71</w:t>
            </w:r>
          </w:p>
        </w:tc>
      </w:tr>
      <w:tr>
        <w:trPr>
          <w:trHeight w:val="860"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Оплата за счет средств получателя социальных услуг жилищно-коммунальных услуг и услуг связи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94,13</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39</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3671,07</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39,32</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3631,75</w:t>
            </w:r>
          </w:p>
        </w:tc>
      </w:tr>
      <w:tr>
        <w:trPr>
          <w:trHeight w:val="6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Организация помощи в проведении ремонта жилых помещений</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64,40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12</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772,80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45,08</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727,72</w:t>
            </w:r>
          </w:p>
        </w:tc>
      </w:tr>
      <w:tr>
        <w:trPr>
          <w:trHeight w:val="6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Отправка за счет получателя социальных услуг почтовой корреспонденции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32,20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25</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805,00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37,89</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767,11</w:t>
            </w:r>
          </w:p>
        </w:tc>
      </w:tr>
      <w:tr>
        <w:trPr>
          <w:trHeight w:val="257" w:hRule="exact"/>
        </w:trPr>
        <w:tc>
          <w:tcPr>
            <w:cnfStyle w:val="001000000000" w:firstRow="0" w:lastRow="0" w:firstColumn="1" w:lastColumn="0" w:oddVBand="0" w:evenVBand="0" w:oddHBand="0" w:evenHBand="0" w:firstRowFirstColumn="0" w:firstRowLastColumn="0" w:lastRowFirstColumn="0" w:lastRowLastColumn="0"/>
            <w:tcW w:w="13683" w:type="dxa"/>
            <w:gridSpan w:val="12"/>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На дому</w:t>
            </w:r>
          </w:p>
        </w:tc>
      </w:tr>
      <w:tr>
        <w:trPr>
          <w:trHeight w:val="1834"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211,79</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260</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55065,40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2663,55</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52401,85</w:t>
            </w:r>
          </w:p>
        </w:tc>
      </w:tr>
      <w:tr>
        <w:trPr>
          <w:trHeight w:val="2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Помощь в приготовлении пищи</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94,13</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89</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8377,57</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8377,57</w:t>
            </w:r>
          </w:p>
        </w:tc>
      </w:tr>
      <w:tr>
        <w:trPr>
          <w:trHeight w:val="846"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Предоставление гигиенических услуг лицам, не способным по состоянию здоровья самостоятельно выполнять их</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94,13</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82</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7718,66</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7718,66</w:t>
            </w:r>
          </w:p>
        </w:tc>
      </w:tr>
      <w:tr>
        <w:trPr>
          <w:trHeight w:val="2507" w:hRule="exact"/>
        </w:trPr>
        <w:tc>
          <w:tcPr>
            <w:cnfStyle w:val="001000000000" w:firstRow="0" w:lastRow="0" w:firstColumn="1" w:lastColumn="0" w:oddVBand="0" w:evenVBand="0" w:oddHBand="0" w:evenHBand="0" w:firstRowFirstColumn="0" w:firstRowLastColumn="0" w:lastRowFirstColumn="0" w:lastRowLastColumn="0"/>
            <w:tcW w:w="444" w:type="dxa"/>
            <w:vMerge w:val="restart"/>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vMerge w:val="restart"/>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tc>
        <w:tc>
          <w:tcPr>
            <w:tcW w:w="788"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386,42</w:t>
            </w:r>
          </w:p>
        </w:tc>
        <w:tc>
          <w:tcPr>
            <w:tcW w:w="1930" w:type="dxa"/>
            <w:gridSpan w:val="2"/>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10</w:t>
            </w:r>
            <w:r>
              <w:rPr>
                <w:rFonts w:ascii="Times New Roman" w:eastAsia="Times New Roman" w:hAnsi="Times New Roman" w:cs="Times New Roman"/>
                <w:color w:val="000000"/>
                <w:sz w:val="18"/>
                <w:spacing w:val="-2"/>
              </w:rPr>
              <w:fldChar w:fldCharType="end"/>
            </w:r>
          </w:p>
        </w:tc>
        <w:tc>
          <w:tcPr>
            <w:tcW w:w="2145" w:type="dxa"/>
            <w:gridSpan w:val="3"/>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3864,20</w:t>
            </w:r>
          </w:p>
        </w:tc>
        <w:tc>
          <w:tcPr>
            <w:tcW w:w="2083" w:type="dxa"/>
            <w:gridSpan w:val="2"/>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vMerge w:val="restart"/>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3864,20</w:t>
            </w:r>
          </w:p>
        </w:tc>
      </w:tr>
      <w:tr>
        <w:trPr>
          <w:trHeight w:val="1060"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Сдача за счет средств получателя социальных услуг вещей в стирку, химчистку, ремонт, обратная доставка вещей</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64,40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4</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257,60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257,60</w:t>
            </w:r>
          </w:p>
        </w:tc>
      </w:tr>
      <w:tr>
        <w:trPr>
          <w:trHeight w:val="846"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Систематическое наблюдение за получателями социальных услуг для выявления отклонений в состоянии их здоровья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141,20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31</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4377,20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4377,20</w:t>
            </w:r>
          </w:p>
        </w:tc>
      </w:tr>
      <w:tr>
        <w:trPr>
          <w:trHeight w:val="459"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Социально-психологический патронаж</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47,07</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64</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3012,48</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0,00</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3012,48</w:t>
            </w:r>
          </w:p>
        </w:tc>
      </w:tr>
      <w:tr>
        <w:trPr>
          <w:trHeight w:val="645"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Топка печей (в жилых помещениях без центрального отопления)</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141,20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114</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16096,80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790,72</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15306,08</w:t>
            </w:r>
          </w:p>
        </w:tc>
      </w:tr>
      <w:tr>
        <w:trPr>
          <w:trHeight w:val="258" w:hRule="exact"/>
        </w:trPr>
        <w:tc>
          <w:tcPr>
            <w:cnfStyle w:val="001000000000" w:firstRow="0" w:lastRow="0" w:firstColumn="1" w:lastColumn="0" w:oddVBand="0" w:evenVBand="0" w:oddHBand="0" w:evenHBand="0" w:firstRowFirstColumn="0" w:firstRowLastColumn="0" w:lastRowFirstColumn="0" w:lastRowLastColumn="0"/>
            <w:tcW w:w="444" w:type="dxa"/>
            <w:tcBorders>
              <w:top w:val="single" w:sz="5" w:space="0" w:color="000000"/>
              <w:left w:val="single" w:sz="5" w:space="0" w:color="000000"/>
              <w:bottom w:val="single" w:sz="5" w:space="0" w:color="000000"/>
              <w:right w:val="single" w:sz="5" w:space="0" w:color="000000"/>
            </w:tcBorders>
            <w:vAlign w:val="top"/>
          </w:tcPr>
          <w:p>
            <w:pPr>
              <w:jc w:val="center"/>
              <w:spacing w:line="229"/>
              <w:rPr>
                <w:rFonts w:ascii="Times New Roman" w:eastAsia="Times New Roman" w:hAnsi="Times New Roman" w:cs="Times New Roman"/>
                <w:color w:val="000000"/>
                <w:sz w:val="18"/>
                <w:spacing w:val="-2"/>
              </w:rPr>
            </w:pPr>
          </w:p>
        </w:tc>
        <w:tc>
          <w:tcPr>
            <w:tcW w:w="2493" w:type="dxa"/>
            <w:gridSpan w:val="2"/>
            <w:tcBorders>
              <w:top w:val="single" w:sz="5" w:space="0" w:color="000000"/>
              <w:left w:val="single" w:sz="5" w:space="0" w:color="000000"/>
              <w:bottom w:val="single" w:sz="5" w:space="0" w:color="000000"/>
              <w:right w:val="single" w:sz="5" w:space="0" w:color="000000"/>
            </w:tcBorders>
            <w:vAlign w:val="top"/>
          </w:tcPr>
          <w:p>
            <w:pPr>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Уборка жилых помещений</w:t>
            </w:r>
          </w:p>
        </w:tc>
        <w:tc>
          <w:tcPr>
            <w:tcW w:w="78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193,20</w:t>
            </w:r>
          </w:p>
        </w:tc>
        <w:tc>
          <w:tcPr>
            <w:tcW w:w="1930"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fldChar w:fldCharType="begin"/>
            </w:r>
            <w:r>
              <w:instrText xml:space="preserve"> HYPERLINK "Отобразить_отчет" </w:instrText>
            </w:r>
            <w:r>
              <w:fldChar w:fldCharType="separate"/>
            </w:r>
            <w:r>
              <w:rPr>
                <w:rFonts w:ascii="Times New Roman" w:eastAsia="Times New Roman" w:hAnsi="Times New Roman" w:cs="Times New Roman"/>
                <w:color w:val="000000"/>
                <w:sz w:val="18"/>
                <w:spacing w:val="-2"/>
              </w:rPr>
              <w:t>106</w:t>
            </w:r>
            <w:r>
              <w:rPr>
                <w:rFonts w:ascii="Times New Roman" w:eastAsia="Times New Roman" w:hAnsi="Times New Roman" w:cs="Times New Roman"/>
                <w:color w:val="000000"/>
                <w:sz w:val="18"/>
                <w:spacing w:val="-2"/>
              </w:rPr>
              <w:fldChar w:fldCharType="end"/>
            </w:r>
          </w:p>
        </w:tc>
        <w:tc>
          <w:tcPr>
            <w:tcW w:w="2145" w:type="dxa"/>
            <w:gridSpan w:val="3"/>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20479,20</w:t>
            </w:r>
          </w:p>
        </w:tc>
        <w:tc>
          <w:tcPr>
            <w:tcW w:w="2083" w:type="dxa"/>
            <w:gridSpan w:val="2"/>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630,34</w:t>
            </w:r>
          </w:p>
        </w:tc>
        <w:tc>
          <w:tcPr>
            <w:tcW w:w="3798" w:type="dxa"/>
            <w:tcBorders>
              <w:top w:val="single" w:sz="5" w:space="0" w:color="000000"/>
              <w:left w:val="single" w:sz="5" w:space="0" w:color="000000"/>
              <w:bottom w:val="single" w:sz="5" w:space="0" w:color="000000"/>
              <w:right w:val="single" w:sz="5" w:space="0" w:color="000000"/>
            </w:tcBorders>
            <w:vAlign w:val="bottom"/>
          </w:tcPr>
          <w:p>
            <w:pPr>
              <w:jc w:val="right"/>
              <w:spacing w:line="229"/>
              <w:rPr>
                <w:rFonts w:ascii="Times New Roman" w:eastAsia="Times New Roman" w:hAnsi="Times New Roman" w:cs="Times New Roman"/>
                <w:color w:val="000000"/>
                <w:sz w:val="18"/>
                <w:spacing w:val="-2"/>
              </w:rPr>
            </w:pPr>
            <w:r>
              <w:rPr>
                <w:rFonts w:ascii="Times New Roman" w:eastAsia="Times New Roman" w:hAnsi="Times New Roman" w:cs="Times New Roman"/>
                <w:color w:val="000000"/>
                <w:sz w:val="18"/>
                <w:spacing w:val="-2"/>
              </w:rPr>
              <w:t>19848,86</w:t>
            </w:r>
          </w:p>
        </w:tc>
      </w:tr>
    </w:tbl>
    <w:p/>
    <w:sectPr>
      <w:pgSz w:w="16838" w:h="11909" w:orient="landscape"/>
      <w:pgMar w:top="1134" w:right="567" w:bottom="233" w:left="850" w:header="453" w:footer="93" w:gutter="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hint="default"/>
        <w:color w:val="000000"/>
        <w:sz w:val="24"/>
      </w:rPr>
    </w:rPrDefault>
    <w:pPrDefault>
      <w:pPr>
        <w:spacing w:after="160" w:line="259" w:lineRule="auto"/>
      </w:pPr>
    </w:pPrDefault>
  </w:docDefaults>
  <w:style w:type="paragraph" w:default="1" w:styleId="a1">
    <w:name w:val="Normal"/>
    <w:qFormat/>
    <w:pPr>
      <w:spacing w:after="0" w:line="240" w:lineRule="auto"/>
    </w:pPr>
    <w:rPr>
      <w:sz w:val="2"/>
    </w:rPr>
  </w:style>
  <w:style w:type="character" w:default="1" w:styleId="a2">
    <w:name w:val="Default Paragraph Font"/>
    <w:semiHidden/>
    <w:unhideWhenUsed/>
  </w:style>
  <w:style w:type="table" w:default="1" w:styleId="a3">
    <w:name w:val="Normal Table"/>
    <w:qFormat/>
    <w:semiHidden/>
    <w:unhideWhenUsed/>
    <w:tblPr>
      <w:tblInd w:w="0" w:type="dxa"/>
      <w:tblCellMar>
        <w:top w:w="0" w:type="dxa"/>
        <w:left w:w="0" w:type="dxa"/>
        <w:bottom w:w="0" w:type="dxa"/>
        <w:right w:w="0" w:type="dxa"/>
      </w:tblCellMar>
    </w:tblPr>
  </w:style>
  <w:style w:type="numbering" w:default="1" w:styleId="a4">
    <w:name w:val="No List"/>
    <w:semiHidden/>
    <w:unhideWhenUsed/>
  </w:style>
  <w:style w:type="table" w:styleId="a3">
    <w:name w:val="Normal Table"/>
    <w:qFormat/>
    <w:semiHidden/>
    <w:unhideWhenUsed/>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Stimulsoft</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
  <cp:keywords/>
  <dc:description/>
  <cp:lastModifiedBy>Таисия</cp:lastModifiedBy>
  <cp:revision>1</cp:revision>
  <dcterms:created xsi:type="dcterms:W3CDTF">2025-04-23T15:41:08Z</dcterms:created>
  <dcterms:modified xsi:type="dcterms:W3CDTF">2025-04-29T08:58:37Z</dcterms:modified>
  <cp:version>0900.0000.01</cp:version>
</cp:coreProperties>
</file>