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tbl>
      <w:tblPr>
        <w:tblStyle w:val="a3"/>
        <w:tblW w:w="15069" w:type="dxa"/>
        <w:tblLook w:val="04A0" w:firstRow="1" w:lastRow="0" w:firstColumn="1" w:lastColumn="0" w:noHBand="0" w:noVBand="1"/>
        <w:tblLayout w:type="fixed"/>
        <w:tblCellMar>
          <w:top w:w="0" w:type="dxa"/>
          <w:left w:w="0" w:type="dxa"/>
          <w:bottom w:w="0" w:type="dxa"/>
          <w:right w:w="0" w:type="dxa"/>
        </w:tblCellMar>
      </w:tblPr>
      <w:tblGrid>
        <w:gridCol w:w="444"/>
        <w:gridCol w:w="1017"/>
        <w:gridCol w:w="1476"/>
        <w:gridCol w:w="788"/>
        <w:gridCol w:w="100"/>
        <w:gridCol w:w="2035"/>
        <w:gridCol w:w="564"/>
        <w:gridCol w:w="222"/>
        <w:gridCol w:w="2035"/>
        <w:gridCol w:w="392"/>
        <w:gridCol w:w="2890"/>
        <w:gridCol w:w="3104"/>
      </w:tblGrid>
      <w:tr>
        <w:trPr>
          <w:cnfStyle w:val="100000000000" w:firstRow="1" w:lastRow="0" w:firstColumn="0" w:lastColumn="0" w:oddVBand="0" w:evenVBand="0" w:oddHBand="0" w:evenHBand="0" w:firstRowFirstColumn="0" w:firstRowLastColumn="0" w:lastRowFirstColumn="0" w:lastRowLastColumn="0"/>
          <w:trHeight w:val="715" w:hRule="exact"/>
        </w:trPr>
        <w:tc>
          <w:tcPr>
            <w:cnfStyle w:val="001000000000" w:firstRow="0" w:lastRow="0" w:firstColumn="1" w:lastColumn="0" w:oddVBand="0" w:evenVBand="0" w:oddHBand="0" w:evenHBand="0" w:firstRowFirstColumn="0" w:firstRowLastColumn="0" w:lastRowFirstColumn="0" w:lastRowLastColumn="0"/>
            <w:tcW w:w="15069" w:type="dxa"/>
            <w:gridSpan w:val="12"/>
          </w:tcPr>
          <w:p>
            <w:pPr>
              <w:jc w:val="center"/>
              <w:spacing w:line="229"/>
              <w:rPr>
                <w:rFonts w:ascii="Times New Roman" w:eastAsia="Times New Roman" w:hAnsi="Times New Roman" w:cs="Times New Roman"/>
                <w:color w:val="000000"/>
                <w:sz w:val="22"/>
                <w:spacing w:val="-2"/>
              </w:rPr>
            </w:pPr>
            <w:r>
              <w:rPr>
                <w:rFonts w:ascii="Times New Roman" w:eastAsia="Times New Roman" w:hAnsi="Times New Roman" w:cs="Times New Roman"/>
                <w:color w:val="000000"/>
                <w:sz w:val="22"/>
                <w:spacing w:val="-2"/>
              </w:rPr>
              <w:t>Справка-расчет</w:t>
            </w:r>
            <w:r>
              <w:rPr>
                <w:rFonts w:ascii="Times New Roman" w:eastAsia="Times New Roman" w:hAnsi="Times New Roman" w:cs="Times New Roman"/>
                <w:color w:val="000000"/>
                <w:sz w:val="22"/>
                <w:spacing w:val="-2"/>
                <w:rtl w:val="off"/>
              </w:rPr>
              <w:t xml:space="preserve"> объёма социальных услуг и</w:t>
            </w:r>
          </w:p>
          <w:p>
            <w:pPr>
              <w:jc w:val="center"/>
              <w:spacing w:line="229"/>
            </w:pPr>
            <w:r>
              <w:rPr>
                <w:rFonts w:ascii="Times New Roman" w:eastAsia="Times New Roman" w:hAnsi="Times New Roman" w:cs="Times New Roman"/>
                <w:color w:val="000000"/>
                <w:sz w:val="22"/>
                <w:spacing w:val="-2"/>
              </w:rPr>
              <w:t>размера</w:t>
            </w:r>
            <w:r>
              <w:rPr>
                <w:rFonts w:ascii="Times New Roman" w:eastAsia="Times New Roman" w:hAnsi="Times New Roman" w:cs="Times New Roman"/>
                <w:color w:val="000000"/>
                <w:sz w:val="22"/>
                <w:spacing w:val="-2"/>
                <w:rtl w:val="off"/>
              </w:rPr>
              <w:t xml:space="preserve"> их </w:t>
            </w:r>
            <w:r>
              <w:rPr>
                <w:rFonts w:ascii="Times New Roman" w:eastAsia="Times New Roman" w:hAnsi="Times New Roman" w:cs="Times New Roman"/>
                <w:color w:val="000000"/>
                <w:sz w:val="22"/>
                <w:spacing w:val="-2"/>
              </w:rPr>
              <w:t xml:space="preserve"> компенсации </w:t>
            </w:r>
            <w:r>
              <w:rPr>
                <w:rFonts w:ascii="Times New Roman" w:eastAsia="Times New Roman" w:hAnsi="Times New Roman" w:cs="Times New Roman"/>
                <w:color w:val="000000"/>
                <w:sz w:val="22"/>
                <w:spacing w:val="-2"/>
                <w:rtl w:val="off"/>
              </w:rPr>
              <w:t>за счёт бюджетных ассигнований</w:t>
            </w:r>
            <w:r>
              <w:rPr>
                <w:rFonts w:ascii="Times New Roman" w:eastAsia="Times New Roman" w:hAnsi="Times New Roman" w:cs="Times New Roman"/>
                <w:color w:val="000000"/>
                <w:sz w:val="22"/>
                <w:spacing w:val="-2"/>
              </w:rPr>
              <w:t xml:space="preserve">  за </w:t>
            </w:r>
            <w:r>
              <w:rPr>
                <w:rFonts w:ascii="Times New Roman" w:eastAsia="Times New Roman" w:hAnsi="Times New Roman" w:cs="Times New Roman"/>
                <w:color w:val="000000"/>
                <w:sz w:val="22"/>
                <w:spacing w:val="-2"/>
                <w:rtl w:val="off"/>
              </w:rPr>
              <w:t>2024год</w:t>
            </w:r>
          </w:p>
        </w:tc>
      </w:tr>
      <w:tr>
        <w:trPr>
          <w:trHeight w:val="115" w:hRule="exact"/>
        </w:trPr>
        <w:tc>
          <w:tcPr>
            <w:cnfStyle w:val="001000000000" w:firstRow="0" w:lastRow="0" w:firstColumn="1" w:lastColumn="0" w:oddVBand="0" w:evenVBand="0" w:oddHBand="0" w:evenHBand="0" w:firstRowFirstColumn="0" w:firstRowLastColumn="0" w:lastRowFirstColumn="0" w:lastRowLastColumn="0"/>
            <w:tcW w:w="15069" w:type="dxa"/>
            <w:gridSpan w:val="12"/>
          </w:tcPr>
          <w:p>
            <w:pPr>
              <w:jc w:val="center"/>
              <w:spacing w:line="229"/>
            </w:pPr>
          </w:p>
        </w:tc>
      </w:tr>
      <w:tr>
        <w:trPr>
          <w:trHeight w:val="530" w:hRule="exact"/>
        </w:trPr>
        <w:tc>
          <w:tcPr>
            <w:cnfStyle w:val="001000000000" w:firstRow="0" w:lastRow="0" w:firstColumn="1" w:lastColumn="0" w:oddVBand="0" w:evenVBand="0" w:oddHBand="0" w:evenHBand="0" w:firstRowFirstColumn="0" w:firstRowLastColumn="0" w:lastRowFirstColumn="0" w:lastRowLastColumn="0"/>
            <w:tcW w:w="15069" w:type="dxa"/>
            <w:gridSpan w:val="12"/>
          </w:tcPr>
          <w:p>
            <w:pPr>
              <w:jc w:val="center"/>
              <w:spacing w:line="229"/>
            </w:pPr>
          </w:p>
        </w:tc>
      </w:tr>
      <w:tr>
        <w:trPr>
          <w:trHeight w:val="115" w:hRule="exact"/>
        </w:trPr>
        <w:tc>
          <w:tcPr>
            <w:cnfStyle w:val="001000000000" w:firstRow="0" w:lastRow="0" w:firstColumn="1" w:lastColumn="0" w:oddVBand="0" w:evenVBand="0" w:oddHBand="0" w:evenHBand="0" w:firstRowFirstColumn="0" w:firstRowLastColumn="0" w:lastRowFirstColumn="0" w:lastRowLastColumn="0"/>
            <w:tcW w:w="15069" w:type="dxa"/>
            <w:gridSpan w:val="12"/>
            <w:tcBorders>
              <w:bottom w:val="single" w:sz="5" w:space="0" w:color="000000"/>
            </w:tcBorders>
          </w:tcPr>
          <w:p/>
        </w:tc>
      </w:tr>
      <w:tr>
        <w:trPr>
          <w:trHeight w:val="1805" w:hRule="exact"/>
        </w:trPr>
        <w:tc>
          <w:tcPr>
            <w:cnfStyle w:val="001000000000" w:firstRow="0" w:lastRow="0" w:firstColumn="1" w:lastColumn="0" w:oddVBand="0" w:evenVBand="0" w:oddHBand="0" w:evenHBand="0" w:firstRowFirstColumn="0" w:firstRowLastColumn="0" w:lastRowFirstColumn="0" w:lastRowLastColumn="0"/>
            <w:tcW w:w="444" w:type="dxa"/>
            <w:tcBorders>
              <w:top w:val="single" w:sz="5" w:space="0" w:color="000000"/>
              <w:left w:val="single" w:sz="5" w:space="0" w:color="000000"/>
              <w:bottom w:val="single" w:sz="5" w:space="0" w:color="000000"/>
              <w:right w:val="single" w:sz="5" w:space="0" w:color="000000"/>
            </w:tcBorders>
          </w:tcPr>
          <w:p>
            <w:pPr>
              <w:jc w:val="cente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 п/п</w:t>
            </w:r>
          </w:p>
        </w:tc>
        <w:tc>
          <w:tcPr>
            <w:tcW w:w="2493" w:type="dxa"/>
            <w:gridSpan w:val="2"/>
            <w:tcBorders>
              <w:top w:val="single" w:sz="5" w:space="0" w:color="000000"/>
              <w:left w:val="single" w:sz="5" w:space="0" w:color="000000"/>
              <w:bottom w:val="single" w:sz="5" w:space="0" w:color="000000"/>
              <w:right w:val="single" w:sz="5" w:space="0" w:color="000000"/>
            </w:tcBorders>
            <w:textDirection w:val="btLr"/>
          </w:tcPr>
          <w:p>
            <w:pPr>
              <w:jc w:val="cente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Наименование социальной услуги</w:t>
            </w:r>
          </w:p>
        </w:tc>
        <w:tc>
          <w:tcPr>
            <w:tcW w:w="788" w:type="dxa"/>
            <w:tcBorders>
              <w:top w:val="single" w:sz="5" w:space="0" w:color="000000"/>
              <w:left w:val="single" w:sz="5" w:space="0" w:color="000000"/>
              <w:bottom w:val="single" w:sz="5" w:space="0" w:color="000000"/>
              <w:right w:val="single" w:sz="5" w:space="0" w:color="000000"/>
            </w:tcBorders>
            <w:textDirection w:val="btLr"/>
          </w:tcPr>
          <w:p>
            <w:pPr>
              <w:jc w:val="cente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Тариф</w:t>
            </w:r>
          </w:p>
          <w:p>
            <w:pPr>
              <w:jc w:val="cente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(руб.)</w:t>
            </w:r>
          </w:p>
        </w:tc>
        <w:tc>
          <w:tcPr>
            <w:tcW w:w="2699" w:type="dxa"/>
            <w:gridSpan w:val="3"/>
            <w:tcBorders>
              <w:top w:val="single" w:sz="5" w:space="0" w:color="000000"/>
              <w:left w:val="single" w:sz="5" w:space="0" w:color="000000"/>
              <w:bottom w:val="single" w:sz="5" w:space="0" w:color="000000"/>
              <w:right w:val="single" w:sz="5" w:space="0" w:color="000000"/>
            </w:tcBorders>
            <w:textDirection w:val="btLr"/>
          </w:tcPr>
          <w:p>
            <w:pPr>
              <w:jc w:val="cente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Объем социальных услуг, фактически предоставленных получателям социальных услуг</w:t>
            </w:r>
          </w:p>
          <w:p>
            <w:pPr>
              <w:jc w:val="cente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(ед.)</w:t>
            </w:r>
          </w:p>
        </w:tc>
        <w:tc>
          <w:tcPr>
            <w:tcW w:w="2650" w:type="dxa"/>
            <w:gridSpan w:val="3"/>
            <w:tcBorders>
              <w:top w:val="single" w:sz="5" w:space="0" w:color="000000"/>
              <w:left w:val="single" w:sz="5" w:space="0" w:color="000000"/>
              <w:bottom w:val="single" w:sz="5" w:space="0" w:color="000000"/>
              <w:right w:val="single" w:sz="5" w:space="0" w:color="000000"/>
            </w:tcBorders>
            <w:textDirection w:val="btLr"/>
          </w:tcPr>
          <w:p>
            <w:pPr>
              <w:jc w:val="cente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Стоимость социальной услуги, рассчитанная исходя из объема фактически предоставленных услуг</w:t>
            </w:r>
          </w:p>
          <w:p>
            <w:pPr>
              <w:jc w:val="cente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(руб.)</w:t>
            </w:r>
          </w:p>
        </w:tc>
        <w:tc>
          <w:tcPr>
            <w:tcW w:w="2890" w:type="dxa"/>
            <w:tcBorders>
              <w:top w:val="single" w:sz="5" w:space="0" w:color="000000"/>
              <w:left w:val="single" w:sz="5" w:space="0" w:color="000000"/>
              <w:bottom w:val="single" w:sz="5" w:space="0" w:color="000000"/>
              <w:right w:val="single" w:sz="5" w:space="0" w:color="000000"/>
            </w:tcBorders>
            <w:textDirection w:val="btLr"/>
          </w:tcPr>
          <w:p>
            <w:pPr>
              <w:jc w:val="cente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Сумма платы за предоставленные социальные услуги,</w:t>
            </w:r>
          </w:p>
          <w:p>
            <w:pPr>
              <w:jc w:val="cente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полученная от получателей социальных услуг</w:t>
            </w:r>
          </w:p>
          <w:p>
            <w:pPr>
              <w:jc w:val="cente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(руб.)</w:t>
            </w:r>
          </w:p>
        </w:tc>
        <w:tc>
          <w:tcPr>
            <w:tcW w:w="3104" w:type="dxa"/>
            <w:tcBorders>
              <w:top w:val="single" w:sz="5" w:space="0" w:color="000000"/>
              <w:left w:val="single" w:sz="5" w:space="0" w:color="000000"/>
              <w:bottom w:val="single" w:sz="5" w:space="0" w:color="000000"/>
              <w:right w:val="single" w:sz="5" w:space="0" w:color="000000"/>
            </w:tcBorders>
            <w:textDirection w:val="btLr"/>
          </w:tcPr>
          <w:p>
            <w:pPr>
              <w:jc w:val="cente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 xml:space="preserve">Размер </w:t>
            </w:r>
            <w:r>
              <w:rPr>
                <w:rFonts w:ascii="Times New Roman" w:eastAsia="Times New Roman" w:hAnsi="Times New Roman" w:cs="Times New Roman"/>
                <w:color w:val="000000"/>
                <w:sz w:val="18"/>
                <w:spacing w:val="-2"/>
                <w:rtl w:val="off"/>
              </w:rPr>
              <w:t>ассигнований</w:t>
            </w:r>
          </w:p>
          <w:p>
            <w:pPr>
              <w:jc w:val="cente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(руб.)</w:t>
            </w:r>
          </w:p>
        </w:tc>
      </w:tr>
      <w:tr>
        <w:trPr>
          <w:trHeight w:val="257" w:hRule="exact"/>
        </w:trPr>
        <w:tc>
          <w:tcPr>
            <w:cnfStyle w:val="001000000000" w:firstRow="0" w:lastRow="0" w:firstColumn="1" w:lastColumn="0" w:oddVBand="0" w:evenVBand="0" w:oddHBand="0" w:evenHBand="0" w:firstRowFirstColumn="0" w:firstRowLastColumn="0" w:lastRowFirstColumn="0" w:lastRowLastColumn="0"/>
            <w:tcW w:w="15069" w:type="dxa"/>
            <w:gridSpan w:val="12"/>
            <w:tcBorders>
              <w:top w:val="single" w:sz="5" w:space="0" w:color="000000"/>
              <w:left w:val="single" w:sz="5" w:space="0" w:color="000000"/>
              <w:bottom w:val="single" w:sz="5" w:space="0" w:color="000000"/>
              <w:right w:val="single" w:sz="5" w:space="0" w:color="000000"/>
            </w:tcBorders>
          </w:tcPr>
          <w:p>
            <w:pPr>
              <w:jc w:val="cente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На дому</w:t>
            </w:r>
          </w:p>
        </w:tc>
      </w:tr>
      <w:tr>
        <w:trPr>
          <w:trHeight w:val="846" w:hRule="exact"/>
        </w:trPr>
        <w:tc>
          <w:tcPr>
            <w:cnfStyle w:val="001000000000" w:firstRow="0" w:lastRow="0" w:firstColumn="1" w:lastColumn="0" w:oddVBand="0" w:evenVBand="0" w:oddHBand="0" w:evenHBand="0" w:firstRowFirstColumn="0" w:firstRowLastColumn="0" w:lastRowFirstColumn="0" w:lastRowLastColumn="0"/>
            <w:tcW w:w="444" w:type="dxa"/>
            <w:tcBorders>
              <w:top w:val="single" w:sz="5" w:space="0" w:color="000000"/>
              <w:left w:val="single" w:sz="5" w:space="0" w:color="000000"/>
              <w:bottom w:val="single" w:sz="5" w:space="0" w:color="000000"/>
              <w:right w:val="single" w:sz="5" w:space="0" w:color="000000"/>
            </w:tcBorders>
          </w:tcPr>
          <w:p>
            <w:pPr>
              <w:jc w:val="center"/>
              <w:spacing w:line="229"/>
              <w:rPr>
                <w:rFonts w:ascii="Times New Roman" w:eastAsia="Times New Roman" w:hAnsi="Times New Roman" w:cs="Times New Roman"/>
                <w:color w:val="000000"/>
                <w:sz w:val="18"/>
                <w:spacing w:val="-2"/>
              </w:rPr>
            </w:pPr>
          </w:p>
        </w:tc>
        <w:tc>
          <w:tcPr>
            <w:tcW w:w="2493" w:type="dxa"/>
            <w:gridSpan w:val="2"/>
            <w:tcBorders>
              <w:top w:val="single" w:sz="5" w:space="0" w:color="000000"/>
              <w:left w:val="single" w:sz="5" w:space="0" w:color="000000"/>
              <w:bottom w:val="single" w:sz="5" w:space="0" w:color="000000"/>
              <w:right w:val="single" w:sz="5" w:space="0" w:color="000000"/>
            </w:tcBorders>
          </w:tcPr>
          <w:p>
            <w:pP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(для ИППСУ до 01.09.2022)  Социальные услуги, предоставляемые детям-инвалидам на дому</w:t>
            </w:r>
          </w:p>
        </w:tc>
        <w:tc>
          <w:tcPr>
            <w:tcW w:w="78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0</w:t>
            </w:r>
          </w:p>
        </w:tc>
        <w:tc>
          <w:tcPr>
            <w:tcW w:w="2699"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fldChar w:fldCharType="begin"/>
            </w:r>
            <w:r>
              <w:instrText xml:space="preserve"> HYPERLINK "Отобразить_отчет" </w:instrText>
            </w:r>
            <w:r>
              <w:fldChar w:fldCharType="separate"/>
            </w:r>
            <w:r>
              <w:rPr>
                <w:rFonts w:ascii="Times New Roman" w:eastAsia="Times New Roman" w:hAnsi="Times New Roman" w:cs="Times New Roman"/>
                <w:color w:val="000000"/>
                <w:sz w:val="18"/>
                <w:spacing w:val="-2"/>
              </w:rPr>
              <w:t>0</w:t>
            </w:r>
            <w:r>
              <w:rPr>
                <w:rFonts w:ascii="Times New Roman" w:eastAsia="Times New Roman" w:hAnsi="Times New Roman" w:cs="Times New Roman"/>
                <w:color w:val="000000"/>
                <w:sz w:val="18"/>
                <w:spacing w:val="-2"/>
              </w:rPr>
              <w:fldChar w:fldCharType="end"/>
            </w:r>
          </w:p>
        </w:tc>
        <w:tc>
          <w:tcPr>
            <w:tcW w:w="2650"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0</w:t>
            </w:r>
          </w:p>
        </w:tc>
        <w:tc>
          <w:tcPr>
            <w:tcW w:w="2890"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0</w:t>
            </w:r>
          </w:p>
        </w:tc>
        <w:tc>
          <w:tcPr>
            <w:tcW w:w="3104"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0</w:t>
            </w:r>
          </w:p>
        </w:tc>
      </w:tr>
      <w:tr>
        <w:trPr>
          <w:trHeight w:val="659" w:hRule="exact"/>
        </w:trPr>
        <w:tc>
          <w:tcPr>
            <w:cnfStyle w:val="001000000000" w:firstRow="0" w:lastRow="0" w:firstColumn="1" w:lastColumn="0" w:oddVBand="0" w:evenVBand="0" w:oddHBand="0" w:evenHBand="0" w:firstRowFirstColumn="0" w:firstRowLastColumn="0" w:lastRowFirstColumn="0" w:lastRowLastColumn="0"/>
            <w:tcW w:w="444" w:type="dxa"/>
            <w:tcBorders>
              <w:top w:val="single" w:sz="5" w:space="0" w:color="000000"/>
              <w:left w:val="single" w:sz="5" w:space="0" w:color="000000"/>
              <w:bottom w:val="single" w:sz="5" w:space="0" w:color="000000"/>
              <w:right w:val="single" w:sz="5" w:space="0" w:color="000000"/>
            </w:tcBorders>
          </w:tcPr>
          <w:p>
            <w:pPr>
              <w:jc w:val="center"/>
              <w:spacing w:line="229"/>
              <w:rPr>
                <w:rFonts w:ascii="Times New Roman" w:eastAsia="Times New Roman" w:hAnsi="Times New Roman" w:cs="Times New Roman"/>
                <w:color w:val="000000"/>
                <w:sz w:val="18"/>
                <w:spacing w:val="-2"/>
              </w:rPr>
            </w:pPr>
          </w:p>
        </w:tc>
        <w:tc>
          <w:tcPr>
            <w:tcW w:w="2493" w:type="dxa"/>
            <w:gridSpan w:val="2"/>
            <w:tcBorders>
              <w:top w:val="single" w:sz="5" w:space="0" w:color="000000"/>
              <w:left w:val="single" w:sz="5" w:space="0" w:color="000000"/>
              <w:bottom w:val="single" w:sz="5" w:space="0" w:color="000000"/>
              <w:right w:val="single" w:sz="5" w:space="0" w:color="000000"/>
            </w:tcBorders>
          </w:tcPr>
          <w:p>
            <w:pP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(для ИППСУ до 01.09.2022)  Обеспечение кратковременного присмотра за детьми</w:t>
            </w:r>
          </w:p>
        </w:tc>
        <w:tc>
          <w:tcPr>
            <w:tcW w:w="78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1399,81</w:t>
            </w:r>
          </w:p>
        </w:tc>
        <w:tc>
          <w:tcPr>
            <w:tcW w:w="2699"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fldChar w:fldCharType="begin"/>
            </w:r>
            <w:r>
              <w:instrText xml:space="preserve"> HYPERLINK "Отобразить_отчет" </w:instrText>
            </w:r>
            <w:r>
              <w:fldChar w:fldCharType="separate"/>
            </w:r>
            <w:r>
              <w:rPr>
                <w:rFonts w:ascii="Times New Roman" w:eastAsia="Times New Roman" w:hAnsi="Times New Roman" w:cs="Times New Roman"/>
                <w:color w:val="000000"/>
                <w:sz w:val="18"/>
                <w:spacing w:val="-2"/>
              </w:rPr>
              <w:t>661</w:t>
            </w:r>
            <w:r>
              <w:rPr>
                <w:rFonts w:ascii="Times New Roman" w:eastAsia="Times New Roman" w:hAnsi="Times New Roman" w:cs="Times New Roman"/>
                <w:color w:val="000000"/>
                <w:sz w:val="18"/>
                <w:spacing w:val="-2"/>
              </w:rPr>
              <w:fldChar w:fldCharType="end"/>
            </w:r>
          </w:p>
        </w:tc>
        <w:tc>
          <w:tcPr>
            <w:tcW w:w="2650"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925274,41</w:t>
            </w:r>
          </w:p>
        </w:tc>
        <w:tc>
          <w:tcPr>
            <w:tcW w:w="2890"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0,00</w:t>
            </w:r>
          </w:p>
        </w:tc>
        <w:tc>
          <w:tcPr>
            <w:tcW w:w="3104"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925274,41</w:t>
            </w:r>
          </w:p>
        </w:tc>
      </w:tr>
      <w:tr>
        <w:trPr>
          <w:trHeight w:val="458" w:hRule="exact"/>
        </w:trPr>
        <w:tc>
          <w:tcPr>
            <w:cnfStyle w:val="001000000000" w:firstRow="0" w:lastRow="0" w:firstColumn="1" w:lastColumn="0" w:oddVBand="0" w:evenVBand="0" w:oddHBand="0" w:evenHBand="0" w:firstRowFirstColumn="0" w:firstRowLastColumn="0" w:lastRowFirstColumn="0" w:lastRowLastColumn="0"/>
            <w:tcW w:w="444" w:type="dxa"/>
            <w:tcBorders>
              <w:top w:val="single" w:sz="5" w:space="0" w:color="000000"/>
              <w:left w:val="single" w:sz="5" w:space="0" w:color="000000"/>
              <w:bottom w:val="single" w:sz="5" w:space="0" w:color="000000"/>
              <w:right w:val="single" w:sz="5" w:space="0" w:color="000000"/>
            </w:tcBorders>
          </w:tcPr>
          <w:p>
            <w:pPr>
              <w:jc w:val="center"/>
              <w:spacing w:line="229"/>
              <w:rPr>
                <w:rFonts w:ascii="Times New Roman" w:eastAsia="Times New Roman" w:hAnsi="Times New Roman" w:cs="Times New Roman"/>
                <w:color w:val="000000"/>
                <w:sz w:val="18"/>
                <w:spacing w:val="-2"/>
              </w:rPr>
            </w:pPr>
          </w:p>
        </w:tc>
        <w:tc>
          <w:tcPr>
            <w:tcW w:w="2493" w:type="dxa"/>
            <w:gridSpan w:val="2"/>
            <w:tcBorders>
              <w:top w:val="single" w:sz="5" w:space="0" w:color="000000"/>
              <w:left w:val="single" w:sz="5" w:space="0" w:color="000000"/>
              <w:bottom w:val="single" w:sz="5" w:space="0" w:color="000000"/>
              <w:right w:val="single" w:sz="5" w:space="0" w:color="000000"/>
            </w:tcBorders>
          </w:tcPr>
          <w:p>
            <w:pP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(для ИППСУ до 01.09.2022)  Обеспечение присмотра</w:t>
            </w:r>
          </w:p>
        </w:tc>
        <w:tc>
          <w:tcPr>
            <w:tcW w:w="78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335,31</w:t>
            </w:r>
          </w:p>
        </w:tc>
        <w:tc>
          <w:tcPr>
            <w:tcW w:w="2699"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fldChar w:fldCharType="begin"/>
            </w:r>
            <w:r>
              <w:instrText xml:space="preserve"> HYPERLINK "Отобразить_отчет" </w:instrText>
            </w:r>
            <w:r>
              <w:fldChar w:fldCharType="separate"/>
            </w:r>
            <w:r>
              <w:rPr>
                <w:rFonts w:ascii="Times New Roman" w:eastAsia="Times New Roman" w:hAnsi="Times New Roman" w:cs="Times New Roman"/>
                <w:color w:val="000000"/>
                <w:sz w:val="18"/>
                <w:spacing w:val="-2"/>
              </w:rPr>
              <w:t>1187</w:t>
            </w:r>
            <w:r>
              <w:rPr>
                <w:rFonts w:ascii="Times New Roman" w:eastAsia="Times New Roman" w:hAnsi="Times New Roman" w:cs="Times New Roman"/>
                <w:color w:val="000000"/>
                <w:sz w:val="18"/>
                <w:spacing w:val="-2"/>
              </w:rPr>
              <w:fldChar w:fldCharType="end"/>
            </w:r>
          </w:p>
        </w:tc>
        <w:tc>
          <w:tcPr>
            <w:tcW w:w="2650"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398012,97</w:t>
            </w:r>
          </w:p>
        </w:tc>
        <w:tc>
          <w:tcPr>
            <w:tcW w:w="2890"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0,00</w:t>
            </w:r>
          </w:p>
        </w:tc>
        <w:tc>
          <w:tcPr>
            <w:tcW w:w="3104"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398012,97</w:t>
            </w:r>
          </w:p>
        </w:tc>
      </w:tr>
      <w:tr>
        <w:trPr>
          <w:trHeight w:val="846" w:hRule="exact"/>
        </w:trPr>
        <w:tc>
          <w:tcPr>
            <w:cnfStyle w:val="001000000000" w:firstRow="0" w:lastRow="0" w:firstColumn="1" w:lastColumn="0" w:oddVBand="0" w:evenVBand="0" w:oddHBand="0" w:evenHBand="0" w:firstRowFirstColumn="0" w:firstRowLastColumn="0" w:lastRowFirstColumn="0" w:lastRowLastColumn="0"/>
            <w:tcW w:w="444" w:type="dxa"/>
            <w:tcBorders>
              <w:top w:val="single" w:sz="5" w:space="0" w:color="000000"/>
              <w:left w:val="single" w:sz="5" w:space="0" w:color="000000"/>
              <w:bottom w:val="single" w:sz="5" w:space="0" w:color="000000"/>
              <w:right w:val="single" w:sz="5" w:space="0" w:color="000000"/>
            </w:tcBorders>
          </w:tcPr>
          <w:p>
            <w:pPr>
              <w:jc w:val="center"/>
              <w:spacing w:line="229"/>
              <w:rPr>
                <w:rFonts w:ascii="Times New Roman" w:eastAsia="Times New Roman" w:hAnsi="Times New Roman" w:cs="Times New Roman"/>
                <w:color w:val="000000"/>
                <w:sz w:val="18"/>
                <w:spacing w:val="-2"/>
              </w:rPr>
            </w:pPr>
          </w:p>
        </w:tc>
        <w:tc>
          <w:tcPr>
            <w:tcW w:w="2493" w:type="dxa"/>
            <w:gridSpan w:val="2"/>
            <w:tcBorders>
              <w:top w:val="single" w:sz="5" w:space="0" w:color="000000"/>
              <w:left w:val="single" w:sz="5" w:space="0" w:color="000000"/>
              <w:bottom w:val="single" w:sz="5" w:space="0" w:color="000000"/>
              <w:right w:val="single" w:sz="5" w:space="0" w:color="000000"/>
            </w:tcBorders>
          </w:tcPr>
          <w:p>
            <w:pP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(для ИППСУ до 01.09.2022)  Обучение навыкам самообслуживания, поведения в быту и общественных местах</w:t>
            </w:r>
          </w:p>
        </w:tc>
        <w:tc>
          <w:tcPr>
            <w:tcW w:w="78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233,30</w:t>
            </w:r>
          </w:p>
        </w:tc>
        <w:tc>
          <w:tcPr>
            <w:tcW w:w="2699"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fldChar w:fldCharType="begin"/>
            </w:r>
            <w:r>
              <w:instrText xml:space="preserve"> HYPERLINK "Отобразить_отчет" </w:instrText>
            </w:r>
            <w:r>
              <w:fldChar w:fldCharType="separate"/>
            </w:r>
            <w:r>
              <w:rPr>
                <w:rFonts w:ascii="Times New Roman" w:eastAsia="Times New Roman" w:hAnsi="Times New Roman" w:cs="Times New Roman"/>
                <w:color w:val="000000"/>
                <w:sz w:val="18"/>
                <w:spacing w:val="-2"/>
              </w:rPr>
              <w:t>657</w:t>
            </w:r>
            <w:r>
              <w:rPr>
                <w:rFonts w:ascii="Times New Roman" w:eastAsia="Times New Roman" w:hAnsi="Times New Roman" w:cs="Times New Roman"/>
                <w:color w:val="000000"/>
                <w:sz w:val="18"/>
                <w:spacing w:val="-2"/>
              </w:rPr>
              <w:fldChar w:fldCharType="end"/>
            </w:r>
          </w:p>
        </w:tc>
        <w:tc>
          <w:tcPr>
            <w:tcW w:w="2650"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153278,10</w:t>
            </w:r>
          </w:p>
        </w:tc>
        <w:tc>
          <w:tcPr>
            <w:tcW w:w="2890"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0,00</w:t>
            </w:r>
          </w:p>
        </w:tc>
        <w:tc>
          <w:tcPr>
            <w:tcW w:w="3104"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153278,10</w:t>
            </w:r>
          </w:p>
        </w:tc>
      </w:tr>
      <w:tr>
        <w:trPr>
          <w:trHeight w:val="1848" w:hRule="exact"/>
        </w:trPr>
        <w:tc>
          <w:tcPr>
            <w:cnfStyle w:val="001000000000" w:firstRow="0" w:lastRow="0" w:firstColumn="1" w:lastColumn="0" w:oddVBand="0" w:evenVBand="0" w:oddHBand="0" w:evenHBand="0" w:firstRowFirstColumn="0" w:firstRowLastColumn="0" w:lastRowFirstColumn="0" w:lastRowLastColumn="0"/>
            <w:tcW w:w="444" w:type="dxa"/>
            <w:tcBorders>
              <w:top w:val="single" w:sz="5" w:space="0" w:color="000000"/>
              <w:left w:val="single" w:sz="5" w:space="0" w:color="000000"/>
              <w:bottom w:val="single" w:sz="5" w:space="0" w:color="000000"/>
              <w:right w:val="single" w:sz="5" w:space="0" w:color="000000"/>
            </w:tcBorders>
          </w:tcPr>
          <w:p>
            <w:pPr>
              <w:jc w:val="center"/>
              <w:spacing w:line="229"/>
              <w:rPr>
                <w:rFonts w:ascii="Times New Roman" w:eastAsia="Times New Roman" w:hAnsi="Times New Roman" w:cs="Times New Roman"/>
                <w:color w:val="000000"/>
                <w:sz w:val="18"/>
                <w:spacing w:val="-2"/>
              </w:rPr>
            </w:pPr>
          </w:p>
        </w:tc>
        <w:tc>
          <w:tcPr>
            <w:tcW w:w="2493" w:type="dxa"/>
            <w:gridSpan w:val="2"/>
            <w:tcBorders>
              <w:top w:val="single" w:sz="5" w:space="0" w:color="000000"/>
              <w:left w:val="single" w:sz="5" w:space="0" w:color="000000"/>
              <w:bottom w:val="single" w:sz="5" w:space="0" w:color="000000"/>
              <w:right w:val="single" w:sz="5" w:space="0" w:color="000000"/>
            </w:tcBorders>
          </w:tcPr>
          <w:p>
            <w:pP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(для ИППСУ до 01.09.2022)  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tc>
        <w:tc>
          <w:tcPr>
            <w:tcW w:w="78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155,53</w:t>
            </w:r>
          </w:p>
        </w:tc>
        <w:tc>
          <w:tcPr>
            <w:tcW w:w="2699"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fldChar w:fldCharType="begin"/>
            </w:r>
            <w:r>
              <w:instrText xml:space="preserve"> HYPERLINK "Отобразить_отчет" </w:instrText>
            </w:r>
            <w:r>
              <w:fldChar w:fldCharType="separate"/>
            </w:r>
            <w:r>
              <w:rPr>
                <w:rFonts w:ascii="Times New Roman" w:eastAsia="Times New Roman" w:hAnsi="Times New Roman" w:cs="Times New Roman"/>
                <w:color w:val="000000"/>
                <w:sz w:val="18"/>
                <w:spacing w:val="-2"/>
              </w:rPr>
              <w:t>657</w:t>
            </w:r>
            <w:r>
              <w:rPr>
                <w:rFonts w:ascii="Times New Roman" w:eastAsia="Times New Roman" w:hAnsi="Times New Roman" w:cs="Times New Roman"/>
                <w:color w:val="000000"/>
                <w:sz w:val="18"/>
                <w:spacing w:val="-2"/>
              </w:rPr>
              <w:fldChar w:fldCharType="end"/>
            </w:r>
          </w:p>
        </w:tc>
        <w:tc>
          <w:tcPr>
            <w:tcW w:w="2650"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102183,21</w:t>
            </w:r>
          </w:p>
        </w:tc>
        <w:tc>
          <w:tcPr>
            <w:tcW w:w="2890"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0,00</w:t>
            </w:r>
          </w:p>
        </w:tc>
        <w:tc>
          <w:tcPr>
            <w:tcW w:w="3104"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102183,21</w:t>
            </w:r>
          </w:p>
        </w:tc>
      </w:tr>
      <w:tr>
        <w:trPr>
          <w:trHeight w:val="1046" w:hRule="exact"/>
        </w:trPr>
        <w:tc>
          <w:tcPr>
            <w:cnfStyle w:val="001000000000" w:firstRow="0" w:lastRow="0" w:firstColumn="1" w:lastColumn="0" w:oddVBand="0" w:evenVBand="0" w:oddHBand="0" w:evenHBand="0" w:firstRowFirstColumn="0" w:firstRowLastColumn="0" w:lastRowFirstColumn="0" w:lastRowLastColumn="0"/>
            <w:tcW w:w="444" w:type="dxa"/>
            <w:tcBorders>
              <w:top w:val="single" w:sz="5" w:space="0" w:color="000000"/>
              <w:left w:val="single" w:sz="5" w:space="0" w:color="000000"/>
              <w:bottom w:val="single" w:sz="5" w:space="0" w:color="000000"/>
              <w:right w:val="single" w:sz="5" w:space="0" w:color="000000"/>
            </w:tcBorders>
          </w:tcPr>
          <w:p>
            <w:pPr>
              <w:jc w:val="center"/>
              <w:spacing w:line="229"/>
              <w:rPr>
                <w:rFonts w:ascii="Times New Roman" w:eastAsia="Times New Roman" w:hAnsi="Times New Roman" w:cs="Times New Roman"/>
                <w:color w:val="000000"/>
                <w:sz w:val="18"/>
                <w:spacing w:val="-2"/>
              </w:rPr>
            </w:pPr>
          </w:p>
        </w:tc>
        <w:tc>
          <w:tcPr>
            <w:tcW w:w="2493" w:type="dxa"/>
            <w:gridSpan w:val="2"/>
            <w:tcBorders>
              <w:top w:val="single" w:sz="5" w:space="0" w:color="000000"/>
              <w:left w:val="single" w:sz="5" w:space="0" w:color="000000"/>
              <w:bottom w:val="single" w:sz="5" w:space="0" w:color="000000"/>
              <w:right w:val="single" w:sz="5" w:space="0" w:color="000000"/>
            </w:tcBorders>
          </w:tcPr>
          <w:p>
            <w:pP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(для ИППСУ до 01.09.2022)  Проведение социально-реабилитационных мероприятий в сфере социального обслуживания</w:t>
            </w:r>
          </w:p>
        </w:tc>
        <w:tc>
          <w:tcPr>
            <w:tcW w:w="78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311,07</w:t>
            </w:r>
          </w:p>
        </w:tc>
        <w:tc>
          <w:tcPr>
            <w:tcW w:w="2699"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fldChar w:fldCharType="begin"/>
            </w:r>
            <w:r>
              <w:instrText xml:space="preserve"> HYPERLINK "Отобразить_отчет" </w:instrText>
            </w:r>
            <w:r>
              <w:fldChar w:fldCharType="separate"/>
            </w:r>
            <w:r>
              <w:rPr>
                <w:rFonts w:ascii="Times New Roman" w:eastAsia="Times New Roman" w:hAnsi="Times New Roman" w:cs="Times New Roman"/>
                <w:color w:val="000000"/>
                <w:sz w:val="18"/>
                <w:spacing w:val="-2"/>
              </w:rPr>
              <w:t>657</w:t>
            </w:r>
            <w:r>
              <w:rPr>
                <w:rFonts w:ascii="Times New Roman" w:eastAsia="Times New Roman" w:hAnsi="Times New Roman" w:cs="Times New Roman"/>
                <w:color w:val="000000"/>
                <w:sz w:val="18"/>
                <w:spacing w:val="-2"/>
              </w:rPr>
              <w:fldChar w:fldCharType="end"/>
            </w:r>
          </w:p>
        </w:tc>
        <w:tc>
          <w:tcPr>
            <w:tcW w:w="2650"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204372,99</w:t>
            </w:r>
          </w:p>
        </w:tc>
        <w:tc>
          <w:tcPr>
            <w:tcW w:w="2890"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0,00</w:t>
            </w:r>
          </w:p>
        </w:tc>
        <w:tc>
          <w:tcPr>
            <w:tcW w:w="3104"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204372,99</w:t>
            </w:r>
          </w:p>
        </w:tc>
      </w:tr>
      <w:tr>
        <w:trPr>
          <w:trHeight w:val="845" w:hRule="exact"/>
        </w:trPr>
        <w:tc>
          <w:tcPr>
            <w:cnfStyle w:val="001000000000" w:firstRow="0" w:lastRow="0" w:firstColumn="1" w:lastColumn="0" w:oddVBand="0" w:evenVBand="0" w:oddHBand="0" w:evenHBand="0" w:firstRowFirstColumn="0" w:firstRowLastColumn="0" w:lastRowFirstColumn="0" w:lastRowLastColumn="0"/>
            <w:tcW w:w="444" w:type="dxa"/>
            <w:tcBorders>
              <w:top w:val="single" w:sz="5" w:space="0" w:color="000000"/>
              <w:left w:val="single" w:sz="5" w:space="0" w:color="000000"/>
              <w:bottom w:val="single" w:sz="5" w:space="0" w:color="000000"/>
              <w:right w:val="single" w:sz="5" w:space="0" w:color="000000"/>
            </w:tcBorders>
          </w:tcPr>
          <w:p>
            <w:pPr>
              <w:jc w:val="center"/>
              <w:spacing w:line="229"/>
              <w:rPr>
                <w:rFonts w:ascii="Times New Roman" w:eastAsia="Times New Roman" w:hAnsi="Times New Roman" w:cs="Times New Roman"/>
                <w:color w:val="000000"/>
                <w:sz w:val="18"/>
                <w:spacing w:val="-2"/>
              </w:rPr>
            </w:pPr>
          </w:p>
        </w:tc>
        <w:tc>
          <w:tcPr>
            <w:tcW w:w="2493" w:type="dxa"/>
            <w:gridSpan w:val="2"/>
            <w:tcBorders>
              <w:top w:val="single" w:sz="5" w:space="0" w:color="000000"/>
              <w:left w:val="single" w:sz="5" w:space="0" w:color="000000"/>
              <w:bottom w:val="single" w:sz="5" w:space="0" w:color="000000"/>
              <w:right w:val="single" w:sz="5" w:space="0" w:color="000000"/>
            </w:tcBorders>
          </w:tcPr>
          <w:p>
            <w:pP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(для ИППСУ до 01.09.2022)  Социально-педагогическая коррекция, включая диагностику и консультирование</w:t>
            </w:r>
          </w:p>
        </w:tc>
        <w:tc>
          <w:tcPr>
            <w:tcW w:w="78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1362,15</w:t>
            </w:r>
          </w:p>
        </w:tc>
        <w:tc>
          <w:tcPr>
            <w:tcW w:w="2699"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fldChar w:fldCharType="begin"/>
            </w:r>
            <w:r>
              <w:instrText xml:space="preserve"> HYPERLINK "Отобразить_отчет" </w:instrText>
            </w:r>
            <w:r>
              <w:fldChar w:fldCharType="separate"/>
            </w:r>
            <w:r>
              <w:rPr>
                <w:rFonts w:ascii="Times New Roman" w:eastAsia="Times New Roman" w:hAnsi="Times New Roman" w:cs="Times New Roman"/>
                <w:color w:val="000000"/>
                <w:sz w:val="18"/>
                <w:spacing w:val="-2"/>
              </w:rPr>
              <w:t>657</w:t>
            </w:r>
            <w:r>
              <w:rPr>
                <w:rFonts w:ascii="Times New Roman" w:eastAsia="Times New Roman" w:hAnsi="Times New Roman" w:cs="Times New Roman"/>
                <w:color w:val="000000"/>
                <w:sz w:val="18"/>
                <w:spacing w:val="-2"/>
              </w:rPr>
              <w:fldChar w:fldCharType="end"/>
            </w:r>
          </w:p>
        </w:tc>
        <w:tc>
          <w:tcPr>
            <w:tcW w:w="2650"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894932,55</w:t>
            </w:r>
          </w:p>
        </w:tc>
        <w:tc>
          <w:tcPr>
            <w:tcW w:w="2890"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0,00</w:t>
            </w:r>
          </w:p>
        </w:tc>
        <w:tc>
          <w:tcPr>
            <w:tcW w:w="3104"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894932,55</w:t>
            </w:r>
          </w:p>
        </w:tc>
      </w:tr>
      <w:tr>
        <w:trPr>
          <w:trHeight w:val="2006" w:hRule="exact"/>
        </w:trPr>
        <w:tc>
          <w:tcPr>
            <w:cnfStyle w:val="001000000000" w:firstRow="0" w:lastRow="0" w:firstColumn="1" w:lastColumn="0" w:oddVBand="0" w:evenVBand="0" w:oddHBand="0" w:evenHBand="0" w:firstRowFirstColumn="0" w:firstRowLastColumn="0" w:lastRowFirstColumn="0" w:lastRowLastColumn="0"/>
            <w:tcW w:w="444" w:type="dxa"/>
            <w:vMerge w:val="restart"/>
            <w:tcBorders>
              <w:top w:val="single" w:sz="5" w:space="0" w:color="000000"/>
              <w:left w:val="single" w:sz="5" w:space="0" w:color="000000"/>
              <w:bottom w:val="single" w:sz="5" w:space="0" w:color="000000"/>
              <w:right w:val="single" w:sz="5" w:space="0" w:color="000000"/>
            </w:tcBorders>
          </w:tcPr>
          <w:p>
            <w:pPr>
              <w:jc w:val="center"/>
              <w:spacing w:line="229"/>
              <w:rPr>
                <w:rFonts w:ascii="Times New Roman" w:eastAsia="Times New Roman" w:hAnsi="Times New Roman" w:cs="Times New Roman"/>
                <w:color w:val="000000"/>
                <w:sz w:val="18"/>
                <w:spacing w:val="-2"/>
              </w:rPr>
            </w:pPr>
          </w:p>
        </w:tc>
        <w:tc>
          <w:tcPr>
            <w:tcW w:w="2493" w:type="dxa"/>
            <w:gridSpan w:val="2"/>
            <w:vMerge w:val="restart"/>
            <w:tcBorders>
              <w:top w:val="single" w:sz="5" w:space="0" w:color="000000"/>
              <w:left w:val="single" w:sz="5" w:space="0" w:color="000000"/>
              <w:bottom w:val="single" w:sz="5" w:space="0" w:color="000000"/>
              <w:right w:val="single" w:sz="5" w:space="0" w:color="000000"/>
            </w:tcBorders>
          </w:tcPr>
          <w:p>
            <w:pP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(для ИППСУ до 01.09.2022)  Социальные услуги, предоставляемые получателям социальных услуг (за исключением несовершеннолетних детей, в том числе детей-инвалидов, родителей (иных законных представителей) несовершеннолетних детей, если родители (иные законные представители) и(или) их дети признаны нуждающимися в социальном обслуживании, граждан, подвергшихся насилию в семье, нуждающихся в предоставлении социального обслуживания в стационарной форме с временным проживанием) на дому</w:t>
            </w:r>
          </w:p>
        </w:tc>
        <w:tc>
          <w:tcPr>
            <w:tcW w:w="788" w:type="dxa"/>
            <w:vMerge w:val="restart"/>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0</w:t>
            </w:r>
          </w:p>
        </w:tc>
        <w:tc>
          <w:tcPr>
            <w:tcW w:w="2699" w:type="dxa"/>
            <w:gridSpan w:val="3"/>
            <w:vMerge w:val="restart"/>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fldChar w:fldCharType="begin"/>
            </w:r>
            <w:r>
              <w:instrText xml:space="preserve"> HYPERLINK "Отобразить_отчет" </w:instrText>
            </w:r>
            <w:r>
              <w:fldChar w:fldCharType="separate"/>
            </w:r>
            <w:r>
              <w:rPr>
                <w:rFonts w:ascii="Times New Roman" w:eastAsia="Times New Roman" w:hAnsi="Times New Roman" w:cs="Times New Roman"/>
                <w:color w:val="000000"/>
                <w:sz w:val="18"/>
                <w:spacing w:val="-2"/>
              </w:rPr>
              <w:t>0</w:t>
            </w:r>
            <w:r>
              <w:rPr>
                <w:rFonts w:ascii="Times New Roman" w:eastAsia="Times New Roman" w:hAnsi="Times New Roman" w:cs="Times New Roman"/>
                <w:color w:val="000000"/>
                <w:sz w:val="18"/>
                <w:spacing w:val="-2"/>
              </w:rPr>
              <w:fldChar w:fldCharType="end"/>
            </w:r>
          </w:p>
        </w:tc>
        <w:tc>
          <w:tcPr>
            <w:tcW w:w="2650" w:type="dxa"/>
            <w:gridSpan w:val="3"/>
            <w:vMerge w:val="restart"/>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0</w:t>
            </w:r>
          </w:p>
        </w:tc>
        <w:tc>
          <w:tcPr>
            <w:tcW w:w="2890" w:type="dxa"/>
            <w:vMerge w:val="restart"/>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0</w:t>
            </w:r>
          </w:p>
        </w:tc>
        <w:tc>
          <w:tcPr>
            <w:tcW w:w="3104" w:type="dxa"/>
            <w:vMerge w:val="restart"/>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0</w:t>
            </w:r>
          </w:p>
        </w:tc>
      </w:tr>
      <w:tr>
        <w:trPr>
          <w:trHeight w:val="2034" w:hRule="exact"/>
        </w:trPr>
        <w:tc>
          <w:tcPr>
            <w:cnfStyle w:val="001000000000" w:firstRow="0" w:lastRow="0" w:firstColumn="1" w:lastColumn="0" w:oddVBand="0" w:evenVBand="0" w:oddHBand="0" w:evenHBand="0" w:firstRowFirstColumn="0" w:firstRowLastColumn="0" w:lastRowFirstColumn="0" w:lastRowLastColumn="0"/>
            <w:tcW w:w="444" w:type="dxa"/>
            <w:tcBorders>
              <w:top w:val="single" w:sz="5" w:space="0" w:color="000000"/>
              <w:left w:val="single" w:sz="5" w:space="0" w:color="000000"/>
              <w:bottom w:val="single" w:sz="5" w:space="0" w:color="000000"/>
              <w:right w:val="single" w:sz="5" w:space="0" w:color="000000"/>
            </w:tcBorders>
          </w:tcPr>
          <w:p>
            <w:pPr>
              <w:jc w:val="center"/>
              <w:spacing w:line="229"/>
              <w:rPr>
                <w:rFonts w:ascii="Times New Roman" w:eastAsia="Times New Roman" w:hAnsi="Times New Roman" w:cs="Times New Roman"/>
                <w:color w:val="000000"/>
                <w:sz w:val="18"/>
                <w:spacing w:val="-2"/>
              </w:rPr>
            </w:pPr>
          </w:p>
        </w:tc>
        <w:tc>
          <w:tcPr>
            <w:tcW w:w="2493" w:type="dxa"/>
            <w:gridSpan w:val="2"/>
            <w:tcBorders>
              <w:top w:val="single" w:sz="5" w:space="0" w:color="000000"/>
              <w:left w:val="single" w:sz="5" w:space="0" w:color="000000"/>
              <w:bottom w:val="single" w:sz="5" w:space="0" w:color="000000"/>
              <w:right w:val="single" w:sz="5" w:space="0" w:color="000000"/>
            </w:tcBorders>
          </w:tcPr>
          <w:p>
            <w:pP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(для ИППСУ до 01.09.2022)  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контроль за приемом лекарственных препаратов и др.)</w:t>
            </w:r>
          </w:p>
        </w:tc>
        <w:tc>
          <w:tcPr>
            <w:tcW w:w="78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89,73</w:t>
            </w:r>
          </w:p>
        </w:tc>
        <w:tc>
          <w:tcPr>
            <w:tcW w:w="2699"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fldChar w:fldCharType="begin"/>
            </w:r>
            <w:r>
              <w:instrText xml:space="preserve"> HYPERLINK "Отобразить_отчет" </w:instrText>
            </w:r>
            <w:r>
              <w:fldChar w:fldCharType="separate"/>
            </w:r>
            <w:r>
              <w:rPr>
                <w:rFonts w:ascii="Times New Roman" w:eastAsia="Times New Roman" w:hAnsi="Times New Roman" w:cs="Times New Roman"/>
                <w:color w:val="000000"/>
                <w:sz w:val="18"/>
                <w:spacing w:val="-2"/>
              </w:rPr>
              <w:t>31</w:t>
            </w:r>
            <w:r>
              <w:rPr>
                <w:rFonts w:ascii="Times New Roman" w:eastAsia="Times New Roman" w:hAnsi="Times New Roman" w:cs="Times New Roman"/>
                <w:color w:val="000000"/>
                <w:sz w:val="18"/>
                <w:spacing w:val="-2"/>
              </w:rPr>
              <w:fldChar w:fldCharType="end"/>
            </w:r>
          </w:p>
        </w:tc>
        <w:tc>
          <w:tcPr>
            <w:tcW w:w="2650"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2781,63</w:t>
            </w:r>
          </w:p>
        </w:tc>
        <w:tc>
          <w:tcPr>
            <w:tcW w:w="2890"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0,00</w:t>
            </w:r>
          </w:p>
        </w:tc>
        <w:tc>
          <w:tcPr>
            <w:tcW w:w="3104"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2781,63</w:t>
            </w:r>
          </w:p>
        </w:tc>
      </w:tr>
      <w:tr>
        <w:trPr>
          <w:trHeight w:val="1046" w:hRule="exact"/>
        </w:trPr>
        <w:tc>
          <w:tcPr>
            <w:cnfStyle w:val="001000000000" w:firstRow="0" w:lastRow="0" w:firstColumn="1" w:lastColumn="0" w:oddVBand="0" w:evenVBand="0" w:oddHBand="0" w:evenHBand="0" w:firstRowFirstColumn="0" w:firstRowLastColumn="0" w:lastRowFirstColumn="0" w:lastRowLastColumn="0"/>
            <w:tcW w:w="444" w:type="dxa"/>
            <w:tcBorders>
              <w:top w:val="single" w:sz="5" w:space="0" w:color="000000"/>
              <w:left w:val="single" w:sz="5" w:space="0" w:color="000000"/>
              <w:bottom w:val="single" w:sz="5" w:space="0" w:color="000000"/>
              <w:right w:val="single" w:sz="5" w:space="0" w:color="000000"/>
            </w:tcBorders>
          </w:tcPr>
          <w:p>
            <w:pPr>
              <w:jc w:val="center"/>
              <w:spacing w:line="229"/>
              <w:rPr>
                <w:rFonts w:ascii="Times New Roman" w:eastAsia="Times New Roman" w:hAnsi="Times New Roman" w:cs="Times New Roman"/>
                <w:color w:val="000000"/>
                <w:sz w:val="18"/>
                <w:spacing w:val="-2"/>
              </w:rPr>
            </w:pPr>
          </w:p>
        </w:tc>
        <w:tc>
          <w:tcPr>
            <w:tcW w:w="2493" w:type="dxa"/>
            <w:gridSpan w:val="2"/>
            <w:tcBorders>
              <w:top w:val="single" w:sz="5" w:space="0" w:color="000000"/>
              <w:left w:val="single" w:sz="5" w:space="0" w:color="000000"/>
              <w:bottom w:val="single" w:sz="5" w:space="0" w:color="000000"/>
              <w:right w:val="single" w:sz="5" w:space="0" w:color="000000"/>
            </w:tcBorders>
          </w:tcPr>
          <w:p>
            <w:pP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(для ИППСУ до 01.09.2022)  Оказание помощи в оформлении и(или) восстановлении документов получателей социальных услуг</w:t>
            </w:r>
          </w:p>
        </w:tc>
        <w:tc>
          <w:tcPr>
            <w:tcW w:w="78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184,18</w:t>
            </w:r>
          </w:p>
        </w:tc>
        <w:tc>
          <w:tcPr>
            <w:tcW w:w="2699"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fldChar w:fldCharType="begin"/>
            </w:r>
            <w:r>
              <w:instrText xml:space="preserve"> HYPERLINK "Отобразить_отчет" </w:instrText>
            </w:r>
            <w:r>
              <w:fldChar w:fldCharType="separate"/>
            </w:r>
            <w:r>
              <w:rPr>
                <w:rFonts w:ascii="Times New Roman" w:eastAsia="Times New Roman" w:hAnsi="Times New Roman" w:cs="Times New Roman"/>
                <w:color w:val="000000"/>
                <w:sz w:val="18"/>
                <w:spacing w:val="-2"/>
              </w:rPr>
              <w:t>1</w:t>
            </w:r>
            <w:r>
              <w:rPr>
                <w:rFonts w:ascii="Times New Roman" w:eastAsia="Times New Roman" w:hAnsi="Times New Roman" w:cs="Times New Roman"/>
                <w:color w:val="000000"/>
                <w:sz w:val="18"/>
                <w:spacing w:val="-2"/>
              </w:rPr>
              <w:fldChar w:fldCharType="end"/>
            </w:r>
          </w:p>
        </w:tc>
        <w:tc>
          <w:tcPr>
            <w:tcW w:w="2650"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184,18</w:t>
            </w:r>
          </w:p>
        </w:tc>
        <w:tc>
          <w:tcPr>
            <w:tcW w:w="2890"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0,00</w:t>
            </w:r>
          </w:p>
        </w:tc>
        <w:tc>
          <w:tcPr>
            <w:tcW w:w="3104"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184,18</w:t>
            </w:r>
          </w:p>
        </w:tc>
      </w:tr>
      <w:tr>
        <w:trPr>
          <w:trHeight w:val="1061" w:hRule="exact"/>
        </w:trPr>
        <w:tc>
          <w:tcPr>
            <w:cnfStyle w:val="001000000000" w:firstRow="0" w:lastRow="0" w:firstColumn="1" w:lastColumn="0" w:oddVBand="0" w:evenVBand="0" w:oddHBand="0" w:evenHBand="0" w:firstRowFirstColumn="0" w:firstRowLastColumn="0" w:lastRowFirstColumn="0" w:lastRowLastColumn="0"/>
            <w:tcW w:w="444" w:type="dxa"/>
            <w:tcBorders>
              <w:top w:val="single" w:sz="5" w:space="0" w:color="000000"/>
              <w:left w:val="single" w:sz="5" w:space="0" w:color="000000"/>
              <w:bottom w:val="single" w:sz="5" w:space="0" w:color="000000"/>
              <w:right w:val="single" w:sz="5" w:space="0" w:color="000000"/>
            </w:tcBorders>
          </w:tcPr>
          <w:p>
            <w:pPr>
              <w:jc w:val="center"/>
              <w:spacing w:line="229"/>
              <w:rPr>
                <w:rFonts w:ascii="Times New Roman" w:eastAsia="Times New Roman" w:hAnsi="Times New Roman" w:cs="Times New Roman"/>
                <w:color w:val="000000"/>
                <w:sz w:val="18"/>
                <w:spacing w:val="-2"/>
              </w:rPr>
            </w:pPr>
          </w:p>
        </w:tc>
        <w:tc>
          <w:tcPr>
            <w:tcW w:w="2493" w:type="dxa"/>
            <w:gridSpan w:val="2"/>
            <w:tcBorders>
              <w:top w:val="single" w:sz="5" w:space="0" w:color="000000"/>
              <w:left w:val="single" w:sz="5" w:space="0" w:color="000000"/>
              <w:bottom w:val="single" w:sz="5" w:space="0" w:color="000000"/>
              <w:right w:val="single" w:sz="5" w:space="0" w:color="000000"/>
            </w:tcBorders>
          </w:tcPr>
          <w:p>
            <w:pP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(для ИППСУ до 01.09.2022)  Оплата за счет средств получателя социальных услуг жилищно-коммунальных услуг и услуг связи</w:t>
            </w:r>
          </w:p>
        </w:tc>
        <w:tc>
          <w:tcPr>
            <w:tcW w:w="78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89,73</w:t>
            </w:r>
          </w:p>
        </w:tc>
        <w:tc>
          <w:tcPr>
            <w:tcW w:w="2699"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fldChar w:fldCharType="begin"/>
            </w:r>
            <w:r>
              <w:instrText xml:space="preserve"> HYPERLINK "Отобразить_отчет" </w:instrText>
            </w:r>
            <w:r>
              <w:fldChar w:fldCharType="separate"/>
            </w:r>
            <w:r>
              <w:rPr>
                <w:rFonts w:ascii="Times New Roman" w:eastAsia="Times New Roman" w:hAnsi="Times New Roman" w:cs="Times New Roman"/>
                <w:color w:val="000000"/>
                <w:sz w:val="18"/>
                <w:spacing w:val="-2"/>
              </w:rPr>
              <w:t>6</w:t>
            </w:r>
            <w:r>
              <w:rPr>
                <w:rFonts w:ascii="Times New Roman" w:eastAsia="Times New Roman" w:hAnsi="Times New Roman" w:cs="Times New Roman"/>
                <w:color w:val="000000"/>
                <w:sz w:val="18"/>
                <w:spacing w:val="-2"/>
              </w:rPr>
              <w:fldChar w:fldCharType="end"/>
            </w:r>
          </w:p>
        </w:tc>
        <w:tc>
          <w:tcPr>
            <w:tcW w:w="2650"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538,38</w:t>
            </w:r>
          </w:p>
        </w:tc>
        <w:tc>
          <w:tcPr>
            <w:tcW w:w="2890"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0,00</w:t>
            </w:r>
          </w:p>
        </w:tc>
        <w:tc>
          <w:tcPr>
            <w:tcW w:w="3104"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538,38</w:t>
            </w:r>
          </w:p>
        </w:tc>
      </w:tr>
      <w:tr>
        <w:trPr>
          <w:trHeight w:val="2035" w:hRule="exact"/>
        </w:trPr>
        <w:tc>
          <w:tcPr>
            <w:cnfStyle w:val="001000000000" w:firstRow="0" w:lastRow="0" w:firstColumn="1" w:lastColumn="0" w:oddVBand="0" w:evenVBand="0" w:oddHBand="0" w:evenHBand="0" w:firstRowFirstColumn="0" w:firstRowLastColumn="0" w:lastRowFirstColumn="0" w:lastRowLastColumn="0"/>
            <w:tcW w:w="444" w:type="dxa"/>
            <w:tcBorders>
              <w:top w:val="single" w:sz="5" w:space="0" w:color="000000"/>
              <w:left w:val="single" w:sz="5" w:space="0" w:color="000000"/>
              <w:bottom w:val="single" w:sz="5" w:space="0" w:color="000000"/>
              <w:right w:val="single" w:sz="5" w:space="0" w:color="000000"/>
            </w:tcBorders>
          </w:tcPr>
          <w:p>
            <w:pPr>
              <w:jc w:val="center"/>
              <w:spacing w:line="229"/>
              <w:rPr>
                <w:rFonts w:ascii="Times New Roman" w:eastAsia="Times New Roman" w:hAnsi="Times New Roman" w:cs="Times New Roman"/>
                <w:color w:val="000000"/>
                <w:sz w:val="18"/>
                <w:spacing w:val="-2"/>
              </w:rPr>
            </w:pPr>
          </w:p>
        </w:tc>
        <w:tc>
          <w:tcPr>
            <w:tcW w:w="2493" w:type="dxa"/>
            <w:gridSpan w:val="2"/>
            <w:tcBorders>
              <w:top w:val="single" w:sz="5" w:space="0" w:color="000000"/>
              <w:left w:val="single" w:sz="5" w:space="0" w:color="000000"/>
              <w:bottom w:val="single" w:sz="5" w:space="0" w:color="000000"/>
              <w:right w:val="single" w:sz="5" w:space="0" w:color="000000"/>
            </w:tcBorders>
          </w:tcPr>
          <w:p>
            <w:pP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(для ИППСУ до 01.09.2022)  Покупка за счет средств получателя социальных услуг и доставка на дом продуктов питания, лекарственных препаратов, промышленных товаров первой необходимости, средств санитарии и гигиены, средств ухода, книг, газет, журналов</w:t>
            </w:r>
          </w:p>
        </w:tc>
        <w:tc>
          <w:tcPr>
            <w:tcW w:w="78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201,90</w:t>
            </w:r>
          </w:p>
        </w:tc>
        <w:tc>
          <w:tcPr>
            <w:tcW w:w="2699"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fldChar w:fldCharType="begin"/>
            </w:r>
            <w:r>
              <w:instrText xml:space="preserve"> HYPERLINK "Отобразить_отчет" </w:instrText>
            </w:r>
            <w:r>
              <w:fldChar w:fldCharType="separate"/>
            </w:r>
            <w:r>
              <w:rPr>
                <w:rFonts w:ascii="Times New Roman" w:eastAsia="Times New Roman" w:hAnsi="Times New Roman" w:cs="Times New Roman"/>
                <w:color w:val="000000"/>
                <w:sz w:val="18"/>
                <w:spacing w:val="-2"/>
              </w:rPr>
              <w:t>31</w:t>
            </w:r>
            <w:r>
              <w:rPr>
                <w:rFonts w:ascii="Times New Roman" w:eastAsia="Times New Roman" w:hAnsi="Times New Roman" w:cs="Times New Roman"/>
                <w:color w:val="000000"/>
                <w:sz w:val="18"/>
                <w:spacing w:val="-2"/>
              </w:rPr>
              <w:fldChar w:fldCharType="end"/>
            </w:r>
          </w:p>
        </w:tc>
        <w:tc>
          <w:tcPr>
            <w:tcW w:w="2650"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6258,90</w:t>
            </w:r>
          </w:p>
        </w:tc>
        <w:tc>
          <w:tcPr>
            <w:tcW w:w="2890"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0,00</w:t>
            </w:r>
          </w:p>
        </w:tc>
        <w:tc>
          <w:tcPr>
            <w:tcW w:w="3104"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6258,90</w:t>
            </w:r>
          </w:p>
        </w:tc>
      </w:tr>
      <w:tr>
        <w:trPr>
          <w:trHeight w:val="458" w:hRule="exact"/>
        </w:trPr>
        <w:tc>
          <w:tcPr>
            <w:cnfStyle w:val="001000000000" w:firstRow="0" w:lastRow="0" w:firstColumn="1" w:lastColumn="0" w:oddVBand="0" w:evenVBand="0" w:oddHBand="0" w:evenHBand="0" w:firstRowFirstColumn="0" w:firstRowLastColumn="0" w:lastRowFirstColumn="0" w:lastRowLastColumn="0"/>
            <w:tcW w:w="444" w:type="dxa"/>
            <w:tcBorders>
              <w:top w:val="single" w:sz="5" w:space="0" w:color="000000"/>
              <w:left w:val="single" w:sz="5" w:space="0" w:color="000000"/>
              <w:bottom w:val="single" w:sz="5" w:space="0" w:color="000000"/>
              <w:right w:val="single" w:sz="5" w:space="0" w:color="000000"/>
            </w:tcBorders>
          </w:tcPr>
          <w:p>
            <w:pPr>
              <w:jc w:val="center"/>
              <w:spacing w:line="229"/>
              <w:rPr>
                <w:rFonts w:ascii="Times New Roman" w:eastAsia="Times New Roman" w:hAnsi="Times New Roman" w:cs="Times New Roman"/>
                <w:color w:val="000000"/>
                <w:sz w:val="18"/>
                <w:spacing w:val="-2"/>
              </w:rPr>
            </w:pPr>
          </w:p>
        </w:tc>
        <w:tc>
          <w:tcPr>
            <w:tcW w:w="2493" w:type="dxa"/>
            <w:gridSpan w:val="2"/>
            <w:tcBorders>
              <w:top w:val="single" w:sz="5" w:space="0" w:color="000000"/>
              <w:left w:val="single" w:sz="5" w:space="0" w:color="000000"/>
              <w:bottom w:val="single" w:sz="5" w:space="0" w:color="000000"/>
              <w:right w:val="single" w:sz="5" w:space="0" w:color="000000"/>
            </w:tcBorders>
          </w:tcPr>
          <w:p>
            <w:pP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(для ИППСУ до 01.09.2022)  Помощь в приготовлении пищи</w:t>
            </w:r>
          </w:p>
        </w:tc>
        <w:tc>
          <w:tcPr>
            <w:tcW w:w="78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89,73</w:t>
            </w:r>
          </w:p>
        </w:tc>
        <w:tc>
          <w:tcPr>
            <w:tcW w:w="2699"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fldChar w:fldCharType="begin"/>
            </w:r>
            <w:r>
              <w:instrText xml:space="preserve"> HYPERLINK "Отобразить_отчет" </w:instrText>
            </w:r>
            <w:r>
              <w:fldChar w:fldCharType="separate"/>
            </w:r>
            <w:r>
              <w:rPr>
                <w:rFonts w:ascii="Times New Roman" w:eastAsia="Times New Roman" w:hAnsi="Times New Roman" w:cs="Times New Roman"/>
                <w:color w:val="000000"/>
                <w:sz w:val="18"/>
                <w:spacing w:val="-2"/>
              </w:rPr>
              <w:t>28</w:t>
            </w:r>
            <w:r>
              <w:rPr>
                <w:rFonts w:ascii="Times New Roman" w:eastAsia="Times New Roman" w:hAnsi="Times New Roman" w:cs="Times New Roman"/>
                <w:color w:val="000000"/>
                <w:sz w:val="18"/>
                <w:spacing w:val="-2"/>
              </w:rPr>
              <w:fldChar w:fldCharType="end"/>
            </w:r>
          </w:p>
        </w:tc>
        <w:tc>
          <w:tcPr>
            <w:tcW w:w="2650"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2512,44</w:t>
            </w:r>
          </w:p>
        </w:tc>
        <w:tc>
          <w:tcPr>
            <w:tcW w:w="2890"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0,00</w:t>
            </w:r>
          </w:p>
        </w:tc>
        <w:tc>
          <w:tcPr>
            <w:tcW w:w="3104"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2512,44</w:t>
            </w:r>
          </w:p>
        </w:tc>
      </w:tr>
      <w:tr>
        <w:trPr>
          <w:trHeight w:val="1046" w:hRule="exact"/>
        </w:trPr>
        <w:tc>
          <w:tcPr>
            <w:cnfStyle w:val="001000000000" w:firstRow="0" w:lastRow="0" w:firstColumn="1" w:lastColumn="0" w:oddVBand="0" w:evenVBand="0" w:oddHBand="0" w:evenHBand="0" w:firstRowFirstColumn="0" w:firstRowLastColumn="0" w:lastRowFirstColumn="0" w:lastRowLastColumn="0"/>
            <w:tcW w:w="444" w:type="dxa"/>
            <w:tcBorders>
              <w:top w:val="single" w:sz="5" w:space="0" w:color="000000"/>
              <w:left w:val="single" w:sz="5" w:space="0" w:color="000000"/>
              <w:bottom w:val="single" w:sz="5" w:space="0" w:color="000000"/>
              <w:right w:val="single" w:sz="5" w:space="0" w:color="000000"/>
            </w:tcBorders>
          </w:tcPr>
          <w:p>
            <w:pPr>
              <w:jc w:val="center"/>
              <w:spacing w:line="229"/>
              <w:rPr>
                <w:rFonts w:ascii="Times New Roman" w:eastAsia="Times New Roman" w:hAnsi="Times New Roman" w:cs="Times New Roman"/>
                <w:color w:val="000000"/>
                <w:sz w:val="18"/>
                <w:spacing w:val="-2"/>
              </w:rPr>
            </w:pPr>
          </w:p>
        </w:tc>
        <w:tc>
          <w:tcPr>
            <w:tcW w:w="2493" w:type="dxa"/>
            <w:gridSpan w:val="2"/>
            <w:tcBorders>
              <w:top w:val="single" w:sz="5" w:space="0" w:color="000000"/>
              <w:left w:val="single" w:sz="5" w:space="0" w:color="000000"/>
              <w:bottom w:val="single" w:sz="5" w:space="0" w:color="000000"/>
              <w:right w:val="single" w:sz="5" w:space="0" w:color="000000"/>
            </w:tcBorders>
          </w:tcPr>
          <w:p>
            <w:pP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(для ИППСУ до 01.09.2022)  Предоставление гигиенических услуг лицам, не способным по состоянию здоровья самостоятельно выполнять их</w:t>
            </w:r>
          </w:p>
        </w:tc>
        <w:tc>
          <w:tcPr>
            <w:tcW w:w="78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89,73</w:t>
            </w:r>
          </w:p>
        </w:tc>
        <w:tc>
          <w:tcPr>
            <w:tcW w:w="2699"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fldChar w:fldCharType="begin"/>
            </w:r>
            <w:r>
              <w:instrText xml:space="preserve"> HYPERLINK "Отобразить_отчет" </w:instrText>
            </w:r>
            <w:r>
              <w:fldChar w:fldCharType="separate"/>
            </w:r>
            <w:r>
              <w:rPr>
                <w:rFonts w:ascii="Times New Roman" w:eastAsia="Times New Roman" w:hAnsi="Times New Roman" w:cs="Times New Roman"/>
                <w:color w:val="000000"/>
                <w:sz w:val="18"/>
                <w:spacing w:val="-2"/>
              </w:rPr>
              <w:t>60</w:t>
            </w:r>
            <w:r>
              <w:rPr>
                <w:rFonts w:ascii="Times New Roman" w:eastAsia="Times New Roman" w:hAnsi="Times New Roman" w:cs="Times New Roman"/>
                <w:color w:val="000000"/>
                <w:sz w:val="18"/>
                <w:spacing w:val="-2"/>
              </w:rPr>
              <w:fldChar w:fldCharType="end"/>
            </w:r>
          </w:p>
        </w:tc>
        <w:tc>
          <w:tcPr>
            <w:tcW w:w="2650"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5383,80</w:t>
            </w:r>
          </w:p>
        </w:tc>
        <w:tc>
          <w:tcPr>
            <w:tcW w:w="2890"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0,00</w:t>
            </w:r>
          </w:p>
        </w:tc>
        <w:tc>
          <w:tcPr>
            <w:tcW w:w="3104"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5383,80</w:t>
            </w:r>
          </w:p>
        </w:tc>
      </w:tr>
      <w:tr>
        <w:trPr>
          <w:trHeight w:val="2608" w:hRule="exact"/>
        </w:trPr>
        <w:tc>
          <w:tcPr>
            <w:cnfStyle w:val="001000000000" w:firstRow="0" w:lastRow="0" w:firstColumn="1" w:lastColumn="0" w:oddVBand="0" w:evenVBand="0" w:oddHBand="0" w:evenHBand="0" w:firstRowFirstColumn="0" w:firstRowLastColumn="0" w:lastRowFirstColumn="0" w:lastRowLastColumn="0"/>
            <w:tcW w:w="444" w:type="dxa"/>
            <w:vMerge w:val="restart"/>
            <w:tcBorders>
              <w:top w:val="single" w:sz="5" w:space="0" w:color="000000"/>
              <w:left w:val="single" w:sz="5" w:space="0" w:color="000000"/>
              <w:bottom w:val="single" w:sz="5" w:space="0" w:color="000000"/>
              <w:right w:val="single" w:sz="5" w:space="0" w:color="000000"/>
            </w:tcBorders>
          </w:tcPr>
          <w:p>
            <w:pPr>
              <w:jc w:val="center"/>
              <w:spacing w:line="229"/>
              <w:rPr>
                <w:rFonts w:ascii="Times New Roman" w:eastAsia="Times New Roman" w:hAnsi="Times New Roman" w:cs="Times New Roman"/>
                <w:color w:val="000000"/>
                <w:sz w:val="18"/>
                <w:spacing w:val="-2"/>
              </w:rPr>
            </w:pPr>
          </w:p>
        </w:tc>
        <w:tc>
          <w:tcPr>
            <w:tcW w:w="2493" w:type="dxa"/>
            <w:gridSpan w:val="2"/>
            <w:vMerge w:val="restart"/>
            <w:tcBorders>
              <w:top w:val="single" w:sz="5" w:space="0" w:color="000000"/>
              <w:left w:val="single" w:sz="5" w:space="0" w:color="000000"/>
              <w:bottom w:val="single" w:sz="5" w:space="0" w:color="000000"/>
              <w:right w:val="single" w:sz="5" w:space="0" w:color="000000"/>
            </w:tcBorders>
          </w:tcPr>
          <w:p>
            <w:pP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(для ИППСУ до 01.09.2022)  Препровождение получателей социальных услуг от места жительства до органов государственной власти Ленинградской области, иных государственных органов Ленинградской области, а также до расположенных на территории Ленинградской области органов государственной власти, иных государственных органов, органов местного самоуправления, государственных учреждений, муниципальных учреждений, организаций торговли, культуры, бытового обслуживания населения, кредитных организаций, управляющей организации, общественной организации или мест голосования, а также обратно до места жительства получателя социальной услуги</w:t>
            </w:r>
          </w:p>
        </w:tc>
        <w:tc>
          <w:tcPr>
            <w:tcW w:w="788" w:type="dxa"/>
            <w:vMerge w:val="restart"/>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368,37</w:t>
            </w:r>
          </w:p>
        </w:tc>
        <w:tc>
          <w:tcPr>
            <w:tcW w:w="2699" w:type="dxa"/>
            <w:gridSpan w:val="3"/>
            <w:vMerge w:val="restart"/>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fldChar w:fldCharType="begin"/>
            </w:r>
            <w:r>
              <w:instrText xml:space="preserve"> HYPERLINK "Отобразить_отчет" </w:instrText>
            </w:r>
            <w:r>
              <w:fldChar w:fldCharType="separate"/>
            </w:r>
            <w:r>
              <w:rPr>
                <w:rFonts w:ascii="Times New Roman" w:eastAsia="Times New Roman" w:hAnsi="Times New Roman" w:cs="Times New Roman"/>
                <w:color w:val="000000"/>
                <w:sz w:val="18"/>
                <w:spacing w:val="-2"/>
              </w:rPr>
              <w:t>3</w:t>
            </w:r>
            <w:r>
              <w:rPr>
                <w:rFonts w:ascii="Times New Roman" w:eastAsia="Times New Roman" w:hAnsi="Times New Roman" w:cs="Times New Roman"/>
                <w:color w:val="000000"/>
                <w:sz w:val="18"/>
                <w:spacing w:val="-2"/>
              </w:rPr>
              <w:fldChar w:fldCharType="end"/>
            </w:r>
          </w:p>
        </w:tc>
        <w:tc>
          <w:tcPr>
            <w:tcW w:w="2650" w:type="dxa"/>
            <w:gridSpan w:val="3"/>
            <w:vMerge w:val="restart"/>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1105,11</w:t>
            </w:r>
          </w:p>
        </w:tc>
        <w:tc>
          <w:tcPr>
            <w:tcW w:w="2890" w:type="dxa"/>
            <w:vMerge w:val="restart"/>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0,00</w:t>
            </w:r>
          </w:p>
        </w:tc>
        <w:tc>
          <w:tcPr>
            <w:tcW w:w="3104" w:type="dxa"/>
            <w:vMerge w:val="restart"/>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1105,11</w:t>
            </w:r>
          </w:p>
        </w:tc>
      </w:tr>
      <w:tr>
        <w:trPr>
          <w:trHeight w:val="1046" w:hRule="exact"/>
        </w:trPr>
        <w:tc>
          <w:tcPr>
            <w:cnfStyle w:val="001000000000" w:firstRow="0" w:lastRow="0" w:firstColumn="1" w:lastColumn="0" w:oddVBand="0" w:evenVBand="0" w:oddHBand="0" w:evenHBand="0" w:firstRowFirstColumn="0" w:firstRowLastColumn="0" w:lastRowFirstColumn="0" w:lastRowLastColumn="0"/>
            <w:tcW w:w="444" w:type="dxa"/>
            <w:tcBorders>
              <w:top w:val="single" w:sz="5" w:space="0" w:color="000000"/>
              <w:left w:val="single" w:sz="5" w:space="0" w:color="000000"/>
              <w:bottom w:val="single" w:sz="5" w:space="0" w:color="000000"/>
              <w:right w:val="single" w:sz="5" w:space="0" w:color="000000"/>
            </w:tcBorders>
          </w:tcPr>
          <w:p>
            <w:pPr>
              <w:jc w:val="center"/>
              <w:spacing w:line="229"/>
              <w:rPr>
                <w:rFonts w:ascii="Times New Roman" w:eastAsia="Times New Roman" w:hAnsi="Times New Roman" w:cs="Times New Roman"/>
                <w:color w:val="000000"/>
                <w:sz w:val="18"/>
                <w:spacing w:val="-2"/>
              </w:rPr>
            </w:pPr>
          </w:p>
        </w:tc>
        <w:tc>
          <w:tcPr>
            <w:tcW w:w="2493" w:type="dxa"/>
            <w:gridSpan w:val="2"/>
            <w:tcBorders>
              <w:top w:val="single" w:sz="5" w:space="0" w:color="000000"/>
              <w:left w:val="single" w:sz="5" w:space="0" w:color="000000"/>
              <w:bottom w:val="single" w:sz="5" w:space="0" w:color="000000"/>
              <w:right w:val="single" w:sz="5" w:space="0" w:color="000000"/>
            </w:tcBorders>
          </w:tcPr>
          <w:p>
            <w:pP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(для ИППСУ до 01.09.2022)  Систематическое наблюдение за получателями социальных услуг для выявления отклонений в состоянии их здоровья</w:t>
            </w:r>
          </w:p>
        </w:tc>
        <w:tc>
          <w:tcPr>
            <w:tcW w:w="78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134,60</w:t>
            </w:r>
          </w:p>
        </w:tc>
        <w:tc>
          <w:tcPr>
            <w:tcW w:w="2699"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fldChar w:fldCharType="begin"/>
            </w:r>
            <w:r>
              <w:instrText xml:space="preserve"> HYPERLINK "Отобразить_отчет" </w:instrText>
            </w:r>
            <w:r>
              <w:fldChar w:fldCharType="separate"/>
            </w:r>
            <w:r>
              <w:rPr>
                <w:rFonts w:ascii="Times New Roman" w:eastAsia="Times New Roman" w:hAnsi="Times New Roman" w:cs="Times New Roman"/>
                <w:color w:val="000000"/>
                <w:sz w:val="18"/>
                <w:spacing w:val="-2"/>
              </w:rPr>
              <w:t>13</w:t>
            </w:r>
            <w:r>
              <w:rPr>
                <w:rFonts w:ascii="Times New Roman" w:eastAsia="Times New Roman" w:hAnsi="Times New Roman" w:cs="Times New Roman"/>
                <w:color w:val="000000"/>
                <w:sz w:val="18"/>
                <w:spacing w:val="-2"/>
              </w:rPr>
              <w:fldChar w:fldCharType="end"/>
            </w:r>
          </w:p>
        </w:tc>
        <w:tc>
          <w:tcPr>
            <w:tcW w:w="2650"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1749,80</w:t>
            </w:r>
          </w:p>
        </w:tc>
        <w:tc>
          <w:tcPr>
            <w:tcW w:w="2890"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0,00</w:t>
            </w:r>
          </w:p>
        </w:tc>
        <w:tc>
          <w:tcPr>
            <w:tcW w:w="3104"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1749,80</w:t>
            </w:r>
          </w:p>
        </w:tc>
      </w:tr>
      <w:tr>
        <w:trPr>
          <w:trHeight w:val="644" w:hRule="exact"/>
        </w:trPr>
        <w:tc>
          <w:tcPr>
            <w:cnfStyle w:val="001000000000" w:firstRow="0" w:lastRow="0" w:firstColumn="1" w:lastColumn="0" w:oddVBand="0" w:evenVBand="0" w:oddHBand="0" w:evenHBand="0" w:firstRowFirstColumn="0" w:firstRowLastColumn="0" w:lastRowFirstColumn="0" w:lastRowLastColumn="0"/>
            <w:tcW w:w="444" w:type="dxa"/>
            <w:tcBorders>
              <w:top w:val="single" w:sz="5" w:space="0" w:color="000000"/>
              <w:left w:val="single" w:sz="5" w:space="0" w:color="000000"/>
              <w:bottom w:val="single" w:sz="5" w:space="0" w:color="000000"/>
              <w:right w:val="single" w:sz="5" w:space="0" w:color="000000"/>
            </w:tcBorders>
          </w:tcPr>
          <w:p>
            <w:pPr>
              <w:jc w:val="center"/>
              <w:spacing w:line="229"/>
              <w:rPr>
                <w:rFonts w:ascii="Times New Roman" w:eastAsia="Times New Roman" w:hAnsi="Times New Roman" w:cs="Times New Roman"/>
                <w:color w:val="000000"/>
                <w:sz w:val="18"/>
                <w:spacing w:val="-2"/>
              </w:rPr>
            </w:pPr>
          </w:p>
        </w:tc>
        <w:tc>
          <w:tcPr>
            <w:tcW w:w="2493" w:type="dxa"/>
            <w:gridSpan w:val="2"/>
            <w:tcBorders>
              <w:top w:val="single" w:sz="5" w:space="0" w:color="000000"/>
              <w:left w:val="single" w:sz="5" w:space="0" w:color="000000"/>
              <w:bottom w:val="single" w:sz="5" w:space="0" w:color="000000"/>
              <w:right w:val="single" w:sz="5" w:space="0" w:color="000000"/>
            </w:tcBorders>
          </w:tcPr>
          <w:p>
            <w:pP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(для ИППСУ до 01.09.2022)  Социально-психологический патронаж</w:t>
            </w:r>
          </w:p>
        </w:tc>
        <w:tc>
          <w:tcPr>
            <w:tcW w:w="78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44,87</w:t>
            </w:r>
          </w:p>
        </w:tc>
        <w:tc>
          <w:tcPr>
            <w:tcW w:w="2699"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fldChar w:fldCharType="begin"/>
            </w:r>
            <w:r>
              <w:instrText xml:space="preserve"> HYPERLINK "Отобразить_отчет" </w:instrText>
            </w:r>
            <w:r>
              <w:fldChar w:fldCharType="separate"/>
            </w:r>
            <w:r>
              <w:rPr>
                <w:rFonts w:ascii="Times New Roman" w:eastAsia="Times New Roman" w:hAnsi="Times New Roman" w:cs="Times New Roman"/>
                <w:color w:val="000000"/>
                <w:sz w:val="18"/>
                <w:spacing w:val="-2"/>
              </w:rPr>
              <w:t>28</w:t>
            </w:r>
            <w:r>
              <w:rPr>
                <w:rFonts w:ascii="Times New Roman" w:eastAsia="Times New Roman" w:hAnsi="Times New Roman" w:cs="Times New Roman"/>
                <w:color w:val="000000"/>
                <w:sz w:val="18"/>
                <w:spacing w:val="-2"/>
              </w:rPr>
              <w:fldChar w:fldCharType="end"/>
            </w:r>
          </w:p>
        </w:tc>
        <w:tc>
          <w:tcPr>
            <w:tcW w:w="2650"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1256,36</w:t>
            </w:r>
          </w:p>
        </w:tc>
        <w:tc>
          <w:tcPr>
            <w:tcW w:w="2890"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0,00</w:t>
            </w:r>
          </w:p>
        </w:tc>
        <w:tc>
          <w:tcPr>
            <w:tcW w:w="3104"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1256,36</w:t>
            </w:r>
          </w:p>
        </w:tc>
      </w:tr>
      <w:tr>
        <w:trPr>
          <w:trHeight w:val="459" w:hRule="exact"/>
        </w:trPr>
        <w:tc>
          <w:tcPr>
            <w:cnfStyle w:val="001000000000" w:firstRow="0" w:lastRow="0" w:firstColumn="1" w:lastColumn="0" w:oddVBand="0" w:evenVBand="0" w:oddHBand="0" w:evenHBand="0" w:firstRowFirstColumn="0" w:firstRowLastColumn="0" w:lastRowFirstColumn="0" w:lastRowLastColumn="0"/>
            <w:tcW w:w="444" w:type="dxa"/>
            <w:tcBorders>
              <w:top w:val="single" w:sz="5" w:space="0" w:color="000000"/>
              <w:left w:val="single" w:sz="5" w:space="0" w:color="000000"/>
              <w:bottom w:val="single" w:sz="5" w:space="0" w:color="000000"/>
              <w:right w:val="single" w:sz="5" w:space="0" w:color="000000"/>
            </w:tcBorders>
          </w:tcPr>
          <w:p>
            <w:pPr>
              <w:jc w:val="center"/>
              <w:spacing w:line="229"/>
              <w:rPr>
                <w:rFonts w:ascii="Times New Roman" w:eastAsia="Times New Roman" w:hAnsi="Times New Roman" w:cs="Times New Roman"/>
                <w:color w:val="000000"/>
                <w:sz w:val="18"/>
                <w:spacing w:val="-2"/>
              </w:rPr>
            </w:pPr>
          </w:p>
        </w:tc>
        <w:tc>
          <w:tcPr>
            <w:tcW w:w="2493" w:type="dxa"/>
            <w:gridSpan w:val="2"/>
            <w:tcBorders>
              <w:top w:val="single" w:sz="5" w:space="0" w:color="000000"/>
              <w:left w:val="single" w:sz="5" w:space="0" w:color="000000"/>
              <w:bottom w:val="single" w:sz="5" w:space="0" w:color="000000"/>
              <w:right w:val="single" w:sz="5" w:space="0" w:color="000000"/>
            </w:tcBorders>
          </w:tcPr>
          <w:p>
            <w:pP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(для ИППСУ до 01.09.2022)  Уборка жилых помещений</w:t>
            </w:r>
          </w:p>
        </w:tc>
        <w:tc>
          <w:tcPr>
            <w:tcW w:w="78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92,09</w:t>
            </w:r>
          </w:p>
        </w:tc>
        <w:tc>
          <w:tcPr>
            <w:tcW w:w="2699"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fldChar w:fldCharType="begin"/>
            </w:r>
            <w:r>
              <w:instrText xml:space="preserve"> HYPERLINK "Отобразить_отчет" </w:instrText>
            </w:r>
            <w:r>
              <w:fldChar w:fldCharType="separate"/>
            </w:r>
            <w:r>
              <w:rPr>
                <w:rFonts w:ascii="Times New Roman" w:eastAsia="Times New Roman" w:hAnsi="Times New Roman" w:cs="Times New Roman"/>
                <w:color w:val="000000"/>
                <w:sz w:val="18"/>
                <w:spacing w:val="-2"/>
              </w:rPr>
              <w:t>28</w:t>
            </w:r>
            <w:r>
              <w:rPr>
                <w:rFonts w:ascii="Times New Roman" w:eastAsia="Times New Roman" w:hAnsi="Times New Roman" w:cs="Times New Roman"/>
                <w:color w:val="000000"/>
                <w:sz w:val="18"/>
                <w:spacing w:val="-2"/>
              </w:rPr>
              <w:fldChar w:fldCharType="end"/>
            </w:r>
          </w:p>
        </w:tc>
        <w:tc>
          <w:tcPr>
            <w:tcW w:w="2650"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2578,52</w:t>
            </w:r>
          </w:p>
        </w:tc>
        <w:tc>
          <w:tcPr>
            <w:tcW w:w="2890"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0,00</w:t>
            </w:r>
          </w:p>
        </w:tc>
        <w:tc>
          <w:tcPr>
            <w:tcW w:w="3104"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2578,52</w:t>
            </w:r>
          </w:p>
        </w:tc>
      </w:tr>
      <w:tr>
        <w:trPr>
          <w:trHeight w:val="258" w:hRule="exact"/>
        </w:trPr>
        <w:tc>
          <w:tcPr>
            <w:cnfStyle w:val="001000000000" w:firstRow="0" w:lastRow="0" w:firstColumn="1" w:lastColumn="0" w:oddVBand="0" w:evenVBand="0" w:oddHBand="0" w:evenHBand="0" w:firstRowFirstColumn="0" w:firstRowLastColumn="0" w:lastRowFirstColumn="0" w:lastRowLastColumn="0"/>
            <w:tcW w:w="15069" w:type="dxa"/>
            <w:gridSpan w:val="12"/>
            <w:tcBorders>
              <w:top w:val="single" w:sz="5" w:space="0" w:color="000000"/>
              <w:left w:val="single" w:sz="5" w:space="0" w:color="000000"/>
              <w:bottom w:val="single" w:sz="5" w:space="0" w:color="000000"/>
              <w:right w:val="single" w:sz="5" w:space="0" w:color="000000"/>
            </w:tcBorders>
          </w:tcPr>
          <w:p>
            <w:pPr>
              <w:jc w:val="cente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Срочные социальные услуги</w:t>
            </w:r>
          </w:p>
        </w:tc>
      </w:tr>
      <w:tr>
        <w:trPr>
          <w:trHeight w:val="645" w:hRule="exact"/>
        </w:trPr>
        <w:tc>
          <w:tcPr>
            <w:cnfStyle w:val="001000000000" w:firstRow="0" w:lastRow="0" w:firstColumn="1" w:lastColumn="0" w:oddVBand="0" w:evenVBand="0" w:oddHBand="0" w:evenHBand="0" w:firstRowFirstColumn="0" w:firstRowLastColumn="0" w:lastRowFirstColumn="0" w:lastRowLastColumn="0"/>
            <w:tcW w:w="444" w:type="dxa"/>
            <w:tcBorders>
              <w:top w:val="single" w:sz="5" w:space="0" w:color="000000"/>
              <w:left w:val="single" w:sz="5" w:space="0" w:color="000000"/>
              <w:bottom w:val="single" w:sz="5" w:space="0" w:color="000000"/>
              <w:right w:val="single" w:sz="5" w:space="0" w:color="000000"/>
            </w:tcBorders>
          </w:tcPr>
          <w:p>
            <w:pPr>
              <w:jc w:val="center"/>
              <w:spacing w:line="229"/>
              <w:rPr>
                <w:rFonts w:ascii="Times New Roman" w:eastAsia="Times New Roman" w:hAnsi="Times New Roman" w:cs="Times New Roman"/>
                <w:color w:val="000000"/>
                <w:sz w:val="18"/>
                <w:spacing w:val="-2"/>
              </w:rPr>
            </w:pPr>
          </w:p>
        </w:tc>
        <w:tc>
          <w:tcPr>
            <w:tcW w:w="2493" w:type="dxa"/>
            <w:gridSpan w:val="2"/>
            <w:tcBorders>
              <w:top w:val="single" w:sz="5" w:space="0" w:color="000000"/>
              <w:left w:val="single" w:sz="5" w:space="0" w:color="000000"/>
              <w:bottom w:val="single" w:sz="5" w:space="0" w:color="000000"/>
              <w:right w:val="single" w:sz="5" w:space="0" w:color="000000"/>
            </w:tcBorders>
          </w:tcPr>
          <w:p>
            <w:pP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Обеспечение одеждой, обувью и другими предметами первой необходимости</w:t>
            </w:r>
          </w:p>
        </w:tc>
        <w:tc>
          <w:tcPr>
            <w:tcW w:w="78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2648,56</w:t>
            </w:r>
          </w:p>
        </w:tc>
        <w:tc>
          <w:tcPr>
            <w:tcW w:w="2699"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63</w:t>
            </w:r>
          </w:p>
        </w:tc>
        <w:tc>
          <w:tcPr>
            <w:tcW w:w="2650"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166859,28</w:t>
            </w:r>
          </w:p>
        </w:tc>
        <w:tc>
          <w:tcPr>
            <w:tcW w:w="2890"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0,00</w:t>
            </w:r>
          </w:p>
        </w:tc>
        <w:tc>
          <w:tcPr>
            <w:tcW w:w="3104"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166859,28</w:t>
            </w:r>
          </w:p>
        </w:tc>
      </w:tr>
      <w:tr>
        <w:trPr>
          <w:trHeight w:val="659" w:hRule="exact"/>
        </w:trPr>
        <w:tc>
          <w:tcPr>
            <w:cnfStyle w:val="001000000000" w:firstRow="0" w:lastRow="0" w:firstColumn="1" w:lastColumn="0" w:oddVBand="0" w:evenVBand="0" w:oddHBand="0" w:evenHBand="0" w:firstRowFirstColumn="0" w:firstRowLastColumn="0" w:lastRowFirstColumn="0" w:lastRowLastColumn="0"/>
            <w:tcW w:w="444" w:type="dxa"/>
            <w:tcBorders>
              <w:top w:val="single" w:sz="5" w:space="0" w:color="000000"/>
              <w:left w:val="single" w:sz="5" w:space="0" w:color="000000"/>
              <w:bottom w:val="single" w:sz="5" w:space="0" w:color="000000"/>
              <w:right w:val="single" w:sz="5" w:space="0" w:color="000000"/>
            </w:tcBorders>
          </w:tcPr>
          <w:p>
            <w:pPr>
              <w:jc w:val="center"/>
              <w:spacing w:line="229"/>
              <w:rPr>
                <w:rFonts w:ascii="Times New Roman" w:eastAsia="Times New Roman" w:hAnsi="Times New Roman" w:cs="Times New Roman"/>
                <w:color w:val="000000"/>
                <w:sz w:val="18"/>
                <w:spacing w:val="-2"/>
              </w:rPr>
            </w:pPr>
          </w:p>
        </w:tc>
        <w:tc>
          <w:tcPr>
            <w:tcW w:w="2493" w:type="dxa"/>
            <w:gridSpan w:val="2"/>
            <w:tcBorders>
              <w:top w:val="single" w:sz="5" w:space="0" w:color="000000"/>
              <w:left w:val="single" w:sz="5" w:space="0" w:color="000000"/>
              <w:bottom w:val="single" w:sz="5" w:space="0" w:color="000000"/>
              <w:right w:val="single" w:sz="5" w:space="0" w:color="000000"/>
            </w:tcBorders>
          </w:tcPr>
          <w:p>
            <w:pP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Обеспечение бесплатным горячим питанием или наборами продуктов</w:t>
            </w:r>
          </w:p>
        </w:tc>
        <w:tc>
          <w:tcPr>
            <w:tcW w:w="78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591,01</w:t>
            </w:r>
          </w:p>
        </w:tc>
        <w:tc>
          <w:tcPr>
            <w:tcW w:w="2699"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69</w:t>
            </w:r>
          </w:p>
        </w:tc>
        <w:tc>
          <w:tcPr>
            <w:tcW w:w="2650"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40779,69</w:t>
            </w:r>
          </w:p>
        </w:tc>
        <w:tc>
          <w:tcPr>
            <w:tcW w:w="2890"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0,00</w:t>
            </w:r>
          </w:p>
        </w:tc>
        <w:tc>
          <w:tcPr>
            <w:tcW w:w="3104"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40779,69</w:t>
            </w:r>
          </w:p>
        </w:tc>
      </w:tr>
      <w:tr>
        <w:trPr>
          <w:trHeight w:val="215" w:hRule="exact"/>
        </w:trPr>
        <w:tc>
          <w:tcPr>
            <w:cnfStyle w:val="001000000000" w:firstRow="0" w:lastRow="0" w:firstColumn="1" w:lastColumn="0" w:oddVBand="0" w:evenVBand="0" w:oddHBand="0" w:evenHBand="0" w:firstRowFirstColumn="0" w:firstRowLastColumn="0" w:lastRowFirstColumn="0" w:lastRowLastColumn="0"/>
            <w:tcW w:w="15069" w:type="dxa"/>
            <w:gridSpan w:val="12"/>
            <w:tcBorders>
              <w:top w:val="single" w:sz="5" w:space="0" w:color="000000"/>
            </w:tcBorders>
          </w:tcPr>
          <w:p/>
        </w:tc>
      </w:tr>
    </w:tbl>
    <w:p/>
    <w:sectPr>
      <w:pgSz w:w="16838" w:h="11909" w:orient="landscape"/>
      <w:pgMar w:top="1134" w:right="567" w:bottom="233" w:left="850" w:header="453" w:footer="93" w:gutter="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charset w:val="00"/>
    <w:notTrueType w:val="true"/>
    <w:sig w:usb0="E0002EFF" w:usb1="C000785B" w:usb2="00000009" w:usb3="00000001"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708"/>
  <w:drawingGridHorizontalSpacing w:val="1000"/>
  <w:drawingGridVerticalSpacing w:val="1000"/>
  <w:displayHorizontalDrawingGridEvery w:val="1"/>
  <w:displayVerticalDrawingGridEvery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LA" w:eastAsia="ko-KR" w:bidi="ar-SA"/>
</w:settings>
</file>

<file path=word/styles.xml><?xml version="1.0" encoding="utf-8"?>
<w:styles xmlns:r="http://schemas.openxmlformats.org/officeDocument/2006/relationships" xmlns:w="http://schemas.openxmlformats.org/wordprocessingml/2006/main">
  <w:docDefaults>
    <w:rPrDefault>
      <w:rPr>
        <w:rFonts w:hint="default"/>
        <w:color w:val="000000"/>
        <w:sz w:val="24"/>
      </w:rPr>
    </w:rPrDefault>
    <w:pPrDefault>
      <w:pPr>
        <w:spacing w:after="160" w:line="259" w:lineRule="auto"/>
      </w:pPr>
    </w:pPrDefault>
  </w:docDefaults>
  <w:style w:type="paragraph" w:default="1" w:styleId="a1">
    <w:name w:val="Normal"/>
    <w:qFormat/>
    <w:pPr>
      <w:spacing w:after="0" w:line="240" w:lineRule="auto"/>
    </w:pPr>
    <w:rPr>
      <w:sz w:val="2"/>
    </w:rPr>
  </w:style>
  <w:style w:type="character" w:default="1" w:styleId="a2">
    <w:name w:val="Default Paragraph Font"/>
    <w:semiHidden/>
    <w:unhideWhenUsed/>
  </w:style>
  <w:style w:type="table" w:default="1" w:styleId="a3">
    <w:name w:val="Normal Table"/>
    <w:qFormat/>
    <w:semiHidden/>
    <w:unhideWhenUsed/>
    <w:tblPr>
      <w:tblInd w:w="0" w:type="dxa"/>
      <w:tblCellMar>
        <w:top w:w="0" w:type="dxa"/>
        <w:left w:w="0" w:type="dxa"/>
        <w:bottom w:w="0" w:type="dxa"/>
        <w:right w:w="0" w:type="dxa"/>
      </w:tblCellMar>
    </w:tblPr>
  </w:style>
  <w:style w:type="numbering" w:default="1" w:styleId="a4">
    <w:name w:val="No List"/>
    <w:semiHidden/>
    <w:unhideWhenUsed/>
  </w:style>
  <w:style w:type="table" w:styleId="a3">
    <w:name w:val="Normal Table"/>
    <w:qFormat/>
    <w:semiHidden/>
    <w:unhideWhenUsed/>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MS Gothic"/>
        <a:font script="Hang" typeface="맑은 고딕"/>
        <a:font script="Hans" typeface="SimSun"/>
        <a:font script="Hant" typeface="PMingLiU"/>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MS Mincho"/>
        <a:font script="Hang" typeface="맑은 고딕"/>
        <a:font script="Hans" typeface="SimSun"/>
        <a:font script="Hant" typeface="PMingLiU"/>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Company>Stimulsoft</Company>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Report</dc:subject>
  <dc:creator/>
  <cp:keywords/>
  <dc:description/>
  <cp:lastModifiedBy>Таисия</cp:lastModifiedBy>
  <cp:revision>1</cp:revision>
  <dcterms:created xsi:type="dcterms:W3CDTF">2025-04-29T08:26:37Z</dcterms:created>
  <dcterms:modified xsi:type="dcterms:W3CDTF">2025-04-29T09:27:50Z</dcterms:modified>
  <cp:version>0900.0000.01</cp:version>
</cp:coreProperties>
</file>